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eetkatablice"/>
        <w:tblW w:w="9782" w:type="dxa"/>
        <w:tblInd w:w="-289" w:type="dxa"/>
        <w:tblLook w:val="04A0" w:firstRow="1" w:lastRow="0" w:firstColumn="1" w:lastColumn="0" w:noHBand="0" w:noVBand="1"/>
      </w:tblPr>
      <w:tblGrid>
        <w:gridCol w:w="2552"/>
        <w:gridCol w:w="7230"/>
      </w:tblGrid>
      <w:tr w:rsidR="00B546D1" w14:paraId="007C6226" w14:textId="77777777" w:rsidTr="00B546D1">
        <w:trPr>
          <w:trHeight w:val="425"/>
        </w:trPr>
        <w:tc>
          <w:tcPr>
            <w:tcW w:w="9782" w:type="dxa"/>
            <w:gridSpan w:val="2"/>
            <w:shd w:val="clear" w:color="auto" w:fill="D4D4D4"/>
          </w:tcPr>
          <w:p w14:paraId="29A6D66A" w14:textId="52C0E52D" w:rsidR="00B546D1" w:rsidRDefault="00B546D1" w:rsidP="00B546D1">
            <w:pPr>
              <w:pStyle w:val="Odlomakpopisa"/>
              <w:ind w:left="0"/>
              <w:jc w:val="center"/>
              <w:rPr>
                <w:rFonts w:ascii="Times New Roman" w:hAnsi="Times New Roman" w:cs="Times New Roman"/>
                <w:b/>
                <w:sz w:val="24"/>
                <w:szCs w:val="24"/>
              </w:rPr>
            </w:pPr>
            <w:r>
              <w:rPr>
                <w:rFonts w:ascii="Times New Roman" w:hAnsi="Times New Roman" w:cs="Times New Roman"/>
                <w:b/>
                <w:sz w:val="24"/>
                <w:szCs w:val="24"/>
              </w:rPr>
              <w:t>UPRAVNI ODJEL ZA POLJOPRIVREDU, RURALNI RAZVOJ, ZAŠTITU OKOLIŠA I PRIRODE</w:t>
            </w:r>
          </w:p>
        </w:tc>
      </w:tr>
      <w:tr w:rsidR="00B546D1" w14:paraId="6A0858CE" w14:textId="77777777" w:rsidTr="00B546D1">
        <w:trPr>
          <w:trHeight w:val="425"/>
        </w:trPr>
        <w:tc>
          <w:tcPr>
            <w:tcW w:w="9782" w:type="dxa"/>
            <w:gridSpan w:val="2"/>
            <w:shd w:val="clear" w:color="auto" w:fill="D4D4D4"/>
          </w:tcPr>
          <w:p w14:paraId="2C4EE733" w14:textId="6D82D862" w:rsidR="00B546D1" w:rsidRDefault="00B546D1" w:rsidP="00B546D1">
            <w:pPr>
              <w:pStyle w:val="Odlomakpopisa"/>
              <w:ind w:left="0"/>
              <w:jc w:val="center"/>
              <w:rPr>
                <w:rFonts w:ascii="Times New Roman" w:hAnsi="Times New Roman" w:cs="Times New Roman"/>
                <w:b/>
                <w:sz w:val="24"/>
                <w:szCs w:val="24"/>
              </w:rPr>
            </w:pPr>
            <w:r>
              <w:rPr>
                <w:rFonts w:ascii="Times New Roman" w:hAnsi="Times New Roman" w:cs="Times New Roman"/>
                <w:b/>
                <w:sz w:val="24"/>
                <w:szCs w:val="24"/>
              </w:rPr>
              <w:t>ODSJEK ZA POLJOPRIVREDU</w:t>
            </w:r>
          </w:p>
        </w:tc>
      </w:tr>
      <w:tr w:rsidR="009F5C5A" w14:paraId="11B63973" w14:textId="77777777" w:rsidTr="00B546D1">
        <w:trPr>
          <w:trHeight w:val="699"/>
        </w:trPr>
        <w:tc>
          <w:tcPr>
            <w:tcW w:w="2552" w:type="dxa"/>
            <w:shd w:val="clear" w:color="auto" w:fill="D4D4D4"/>
          </w:tcPr>
          <w:p w14:paraId="494C34C0" w14:textId="77777777" w:rsidR="00B546D1" w:rsidRDefault="00B546D1" w:rsidP="000B7284">
            <w:pPr>
              <w:keepNext/>
              <w:jc w:val="center"/>
              <w:rPr>
                <w:rFonts w:ascii="Times New Roman" w:eastAsia="Times New Roman" w:hAnsi="Times New Roman" w:cs="Times New Roman"/>
                <w:b/>
                <w:bCs/>
                <w:sz w:val="24"/>
                <w:szCs w:val="24"/>
                <w:lang w:eastAsia="ar-SA"/>
              </w:rPr>
            </w:pPr>
          </w:p>
          <w:p w14:paraId="5EB08B41" w14:textId="1EC9449B" w:rsidR="00B546D1" w:rsidRPr="009F5C5A" w:rsidRDefault="00B546D1" w:rsidP="000B7284">
            <w:pPr>
              <w:keepNext/>
              <w:jc w:val="center"/>
              <w:rPr>
                <w:rFonts w:ascii="Times New Roman" w:eastAsia="Times New Roman" w:hAnsi="Times New Roman" w:cs="Times New Roman"/>
                <w:b/>
                <w:bCs/>
                <w:sz w:val="24"/>
                <w:szCs w:val="24"/>
                <w:lang w:eastAsia="ar-SA"/>
              </w:rPr>
            </w:pPr>
            <w:r w:rsidRPr="007154C4">
              <w:rPr>
                <w:rFonts w:ascii="Times New Roman" w:eastAsia="Times New Roman" w:hAnsi="Times New Roman" w:cs="Times New Roman"/>
                <w:b/>
                <w:bCs/>
                <w:kern w:val="1"/>
                <w:sz w:val="24"/>
                <w:szCs w:val="24"/>
                <w:lang w:eastAsia="ar-SA"/>
              </w:rPr>
              <w:t>NAZIV PROGRAMA</w:t>
            </w:r>
          </w:p>
        </w:tc>
        <w:tc>
          <w:tcPr>
            <w:tcW w:w="7230" w:type="dxa"/>
            <w:shd w:val="clear" w:color="auto" w:fill="D4D4D4"/>
          </w:tcPr>
          <w:p w14:paraId="35DB2B5C" w14:textId="77777777" w:rsidR="000B7284" w:rsidRDefault="000B7284" w:rsidP="000B7284">
            <w:pPr>
              <w:pStyle w:val="Odlomakpopisa"/>
              <w:ind w:left="0"/>
              <w:jc w:val="center"/>
              <w:rPr>
                <w:rFonts w:ascii="Times New Roman" w:hAnsi="Times New Roman" w:cs="Times New Roman"/>
                <w:b/>
                <w:sz w:val="24"/>
                <w:szCs w:val="24"/>
              </w:rPr>
            </w:pPr>
          </w:p>
          <w:p w14:paraId="341B2DBB" w14:textId="293691C6" w:rsidR="009F5C5A" w:rsidRDefault="00C729BE" w:rsidP="000B7284">
            <w:pPr>
              <w:pStyle w:val="Odlomakpopisa"/>
              <w:ind w:left="0"/>
              <w:jc w:val="center"/>
              <w:rPr>
                <w:rFonts w:ascii="Times New Roman" w:hAnsi="Times New Roman" w:cs="Times New Roman"/>
                <w:b/>
                <w:sz w:val="24"/>
                <w:szCs w:val="24"/>
              </w:rPr>
            </w:pPr>
            <w:r>
              <w:rPr>
                <w:rFonts w:ascii="Times New Roman" w:hAnsi="Times New Roman" w:cs="Times New Roman"/>
                <w:b/>
                <w:sz w:val="24"/>
                <w:szCs w:val="24"/>
              </w:rPr>
              <w:t>Program 1010 P</w:t>
            </w:r>
            <w:r w:rsidRPr="00E85AB1">
              <w:rPr>
                <w:rFonts w:ascii="Times New Roman" w:hAnsi="Times New Roman" w:cs="Times New Roman"/>
                <w:b/>
                <w:sz w:val="24"/>
                <w:szCs w:val="24"/>
              </w:rPr>
              <w:t xml:space="preserve">romocija i promidžba proizvoda i </w:t>
            </w:r>
            <w:r>
              <w:rPr>
                <w:rFonts w:ascii="Times New Roman" w:hAnsi="Times New Roman" w:cs="Times New Roman"/>
                <w:b/>
                <w:sz w:val="24"/>
                <w:szCs w:val="24"/>
              </w:rPr>
              <w:t>područja</w:t>
            </w:r>
          </w:p>
        </w:tc>
      </w:tr>
      <w:tr w:rsidR="006428CA" w14:paraId="2E57E4AB" w14:textId="77777777" w:rsidTr="00B546D1">
        <w:tc>
          <w:tcPr>
            <w:tcW w:w="2552" w:type="dxa"/>
            <w:shd w:val="clear" w:color="auto" w:fill="D4D4D4"/>
          </w:tcPr>
          <w:p w14:paraId="16C6B471" w14:textId="7EE87F18" w:rsidR="006428CA" w:rsidRPr="009F5C5A" w:rsidRDefault="006428CA" w:rsidP="009F5C5A">
            <w:pPr>
              <w:keepNext/>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AKTIVNOST</w:t>
            </w:r>
          </w:p>
        </w:tc>
        <w:tc>
          <w:tcPr>
            <w:tcW w:w="7230" w:type="dxa"/>
            <w:shd w:val="clear" w:color="auto" w:fill="D4D4D4"/>
          </w:tcPr>
          <w:p w14:paraId="004CCD67" w14:textId="629A4DA9" w:rsidR="00E85AB1" w:rsidRDefault="00C729BE" w:rsidP="006428CA">
            <w:pPr>
              <w:pStyle w:val="Odlomakpopisa"/>
              <w:ind w:left="0"/>
              <w:jc w:val="center"/>
              <w:rPr>
                <w:rFonts w:ascii="Times New Roman" w:hAnsi="Times New Roman" w:cs="Times New Roman"/>
                <w:b/>
                <w:sz w:val="24"/>
                <w:szCs w:val="24"/>
              </w:rPr>
            </w:pPr>
            <w:r>
              <w:rPr>
                <w:rFonts w:ascii="Times New Roman" w:hAnsi="Times New Roman" w:cs="Times New Roman"/>
                <w:b/>
                <w:sz w:val="24"/>
                <w:szCs w:val="24"/>
              </w:rPr>
              <w:t>Aktivnost</w:t>
            </w:r>
            <w:r w:rsidR="00743B3F">
              <w:rPr>
                <w:rFonts w:ascii="Times New Roman" w:hAnsi="Times New Roman" w:cs="Times New Roman"/>
                <w:b/>
                <w:sz w:val="24"/>
                <w:szCs w:val="24"/>
              </w:rPr>
              <w:t xml:space="preserve"> </w:t>
            </w:r>
            <w:r>
              <w:rPr>
                <w:rFonts w:ascii="Times New Roman" w:hAnsi="Times New Roman" w:cs="Times New Roman"/>
                <w:b/>
                <w:sz w:val="24"/>
                <w:szCs w:val="24"/>
              </w:rPr>
              <w:t xml:space="preserve">A 100001 </w:t>
            </w:r>
            <w:r w:rsidR="00E85AB1" w:rsidRPr="00E85AB1">
              <w:rPr>
                <w:rFonts w:ascii="Times New Roman" w:hAnsi="Times New Roman" w:cs="Times New Roman"/>
                <w:b/>
                <w:sz w:val="24"/>
                <w:szCs w:val="24"/>
              </w:rPr>
              <w:t>Manifestacija autohtonih sorta vina</w:t>
            </w:r>
          </w:p>
          <w:p w14:paraId="3BF7D94B" w14:textId="02E5DFB5" w:rsidR="00397694" w:rsidRPr="0035019D" w:rsidRDefault="00E85AB1" w:rsidP="006428CA">
            <w:pPr>
              <w:pStyle w:val="Odlomakpopisa"/>
              <w:ind w:left="0"/>
              <w:jc w:val="center"/>
              <w:rPr>
                <w:rFonts w:ascii="Times New Roman" w:hAnsi="Times New Roman" w:cs="Times New Roman"/>
                <w:b/>
                <w:sz w:val="24"/>
                <w:szCs w:val="24"/>
              </w:rPr>
            </w:pPr>
            <w:r>
              <w:rPr>
                <w:rFonts w:ascii="Times New Roman" w:hAnsi="Times New Roman" w:cs="Times New Roman"/>
                <w:b/>
                <w:sz w:val="24"/>
                <w:szCs w:val="24"/>
              </w:rPr>
              <w:t>1</w:t>
            </w:r>
            <w:r w:rsidR="00397694">
              <w:rPr>
                <w:rFonts w:ascii="Times New Roman" w:hAnsi="Times New Roman" w:cs="Times New Roman"/>
                <w:b/>
                <w:sz w:val="24"/>
                <w:szCs w:val="24"/>
              </w:rPr>
              <w:t>0.000,00 €</w:t>
            </w:r>
          </w:p>
        </w:tc>
      </w:tr>
      <w:tr w:rsidR="009F5C5A" w14:paraId="36D518AA" w14:textId="77777777" w:rsidTr="006428CA">
        <w:tc>
          <w:tcPr>
            <w:tcW w:w="2552" w:type="dxa"/>
          </w:tcPr>
          <w:p w14:paraId="4016A16A" w14:textId="77777777" w:rsidR="006428CA" w:rsidRDefault="006428CA" w:rsidP="00E85AB1">
            <w:pPr>
              <w:keepNext/>
              <w:rPr>
                <w:rFonts w:ascii="Times New Roman" w:eastAsia="Times New Roman" w:hAnsi="Times New Roman" w:cs="Times New Roman"/>
                <w:b/>
                <w:bCs/>
                <w:sz w:val="24"/>
                <w:szCs w:val="24"/>
                <w:lang w:eastAsia="ar-SA"/>
              </w:rPr>
            </w:pPr>
          </w:p>
          <w:p w14:paraId="3F3B4782" w14:textId="3860A572" w:rsidR="009F5C5A" w:rsidRPr="009F5C5A" w:rsidRDefault="009F5C5A" w:rsidP="009F5C5A">
            <w:pPr>
              <w:keepNext/>
              <w:jc w:val="center"/>
              <w:rPr>
                <w:rFonts w:ascii="Times New Roman" w:eastAsia="Times New Roman" w:hAnsi="Times New Roman" w:cs="Times New Roman"/>
                <w:b/>
                <w:bCs/>
                <w:sz w:val="24"/>
                <w:szCs w:val="24"/>
                <w:lang w:eastAsia="ar-SA"/>
              </w:rPr>
            </w:pPr>
            <w:r w:rsidRPr="009F5C5A">
              <w:rPr>
                <w:rFonts w:ascii="Times New Roman" w:eastAsia="Times New Roman" w:hAnsi="Times New Roman" w:cs="Times New Roman"/>
                <w:b/>
                <w:bCs/>
                <w:sz w:val="24"/>
                <w:szCs w:val="24"/>
                <w:lang w:eastAsia="ar-SA"/>
              </w:rPr>
              <w:t>CILJ PROGRAMA</w:t>
            </w:r>
          </w:p>
        </w:tc>
        <w:tc>
          <w:tcPr>
            <w:tcW w:w="7230" w:type="dxa"/>
          </w:tcPr>
          <w:p w14:paraId="250E7617" w14:textId="23F4C930" w:rsidR="00E85AB1" w:rsidRPr="00E85AB1" w:rsidRDefault="00E85AB1" w:rsidP="00E85AB1">
            <w:pPr>
              <w:tabs>
                <w:tab w:val="left" w:pos="1470"/>
              </w:tabs>
              <w:rPr>
                <w:rFonts w:ascii="Times New Roman" w:hAnsi="Times New Roman" w:cs="Times New Roman"/>
                <w:sz w:val="24"/>
                <w:szCs w:val="24"/>
              </w:rPr>
            </w:pPr>
            <w:r w:rsidRPr="00E85AB1">
              <w:rPr>
                <w:rFonts w:ascii="Times New Roman" w:hAnsi="Times New Roman" w:cs="Times New Roman"/>
                <w:sz w:val="24"/>
                <w:szCs w:val="24"/>
              </w:rPr>
              <w:t>Bolja organizacija poljoprivrednih proizvođača u svrhu kvalitetnijeg izlaska na tržište,  ostvarivanje većeg profita i turističke ponude.</w:t>
            </w:r>
          </w:p>
        </w:tc>
      </w:tr>
      <w:tr w:rsidR="009F5C5A" w14:paraId="26B6A1E9" w14:textId="77777777" w:rsidTr="006428CA">
        <w:tc>
          <w:tcPr>
            <w:tcW w:w="2552" w:type="dxa"/>
          </w:tcPr>
          <w:p w14:paraId="281FF01A" w14:textId="77777777" w:rsidR="009F5C5A" w:rsidRPr="009F5C5A" w:rsidRDefault="009F5C5A" w:rsidP="003242A8">
            <w:pPr>
              <w:keepNext/>
              <w:rPr>
                <w:rFonts w:ascii="Times New Roman" w:eastAsia="Times New Roman" w:hAnsi="Times New Roman" w:cs="Times New Roman"/>
                <w:b/>
                <w:bCs/>
                <w:sz w:val="24"/>
                <w:szCs w:val="24"/>
                <w:lang w:eastAsia="ar-SA"/>
              </w:rPr>
            </w:pPr>
          </w:p>
          <w:p w14:paraId="6C4ACDB7" w14:textId="6EB7C547" w:rsidR="009F5C5A" w:rsidRPr="009F5C5A" w:rsidRDefault="009F5C5A" w:rsidP="009F5C5A">
            <w:pPr>
              <w:keepNext/>
              <w:jc w:val="center"/>
              <w:rPr>
                <w:rFonts w:ascii="Times New Roman" w:eastAsia="Times New Roman" w:hAnsi="Times New Roman" w:cs="Times New Roman"/>
                <w:b/>
                <w:bCs/>
                <w:sz w:val="24"/>
                <w:szCs w:val="24"/>
                <w:lang w:eastAsia="ar-SA"/>
              </w:rPr>
            </w:pPr>
            <w:r w:rsidRPr="009F5C5A">
              <w:rPr>
                <w:rFonts w:ascii="Times New Roman" w:eastAsia="Times New Roman" w:hAnsi="Times New Roman" w:cs="Times New Roman"/>
                <w:b/>
                <w:bCs/>
                <w:sz w:val="24"/>
                <w:szCs w:val="24"/>
                <w:lang w:eastAsia="ar-SA"/>
              </w:rPr>
              <w:t>POKAZATELJI USPJEŠNOSTI PROGRAMA</w:t>
            </w:r>
          </w:p>
        </w:tc>
        <w:tc>
          <w:tcPr>
            <w:tcW w:w="7230" w:type="dxa"/>
          </w:tcPr>
          <w:p w14:paraId="1D805A8A" w14:textId="77777777" w:rsidR="00E85AB1" w:rsidRPr="00E85AB1" w:rsidRDefault="00E85AB1" w:rsidP="00E85AB1">
            <w:pPr>
              <w:jc w:val="both"/>
              <w:rPr>
                <w:rFonts w:ascii="Times New Roman" w:hAnsi="Times New Roman" w:cs="Times New Roman"/>
                <w:sz w:val="24"/>
                <w:szCs w:val="24"/>
              </w:rPr>
            </w:pPr>
            <w:r w:rsidRPr="00E85AB1">
              <w:rPr>
                <w:rFonts w:ascii="Times New Roman" w:hAnsi="Times New Roman" w:cs="Times New Roman"/>
                <w:sz w:val="24"/>
                <w:szCs w:val="24"/>
              </w:rPr>
              <w:t>Podizanje  svijesti   stanovništava   o   kvaliteti   autohtonih   proizvoda i drugih poljoprivrednih proizvoda Sisačko-moslavačke županije, promicanje Sisačko-moslavačke županije kako u RH tako i u EU.</w:t>
            </w:r>
          </w:p>
          <w:p w14:paraId="587BF6C4" w14:textId="452DDED9" w:rsidR="003D0A9E" w:rsidRPr="00C1170D" w:rsidRDefault="00E85AB1" w:rsidP="00B571F6">
            <w:pPr>
              <w:jc w:val="both"/>
              <w:rPr>
                <w:rFonts w:ascii="Times New Roman" w:hAnsi="Times New Roman" w:cs="Times New Roman"/>
                <w:sz w:val="24"/>
                <w:szCs w:val="24"/>
              </w:rPr>
            </w:pPr>
            <w:r w:rsidRPr="00E85AB1">
              <w:rPr>
                <w:rFonts w:ascii="Times New Roman" w:hAnsi="Times New Roman" w:cs="Times New Roman"/>
                <w:sz w:val="24"/>
                <w:szCs w:val="24"/>
              </w:rPr>
              <w:t xml:space="preserve">Promidžbene aktivnosti u svrhu postizanja prepoznatljivosti autohtone sorte  Sisačko-moslavačke županije - </w:t>
            </w:r>
            <w:proofErr w:type="spellStart"/>
            <w:r w:rsidRPr="00E85AB1">
              <w:rPr>
                <w:rFonts w:ascii="Times New Roman" w:hAnsi="Times New Roman" w:cs="Times New Roman"/>
                <w:sz w:val="24"/>
                <w:szCs w:val="24"/>
              </w:rPr>
              <w:t>Škrlet</w:t>
            </w:r>
            <w:proofErr w:type="spellEnd"/>
            <w:r w:rsidRPr="00E85AB1">
              <w:rPr>
                <w:rFonts w:ascii="Times New Roman" w:hAnsi="Times New Roman" w:cs="Times New Roman"/>
                <w:sz w:val="24"/>
                <w:szCs w:val="24"/>
              </w:rPr>
              <w:t>.</w:t>
            </w:r>
          </w:p>
        </w:tc>
      </w:tr>
      <w:tr w:rsidR="009F5C5A" w14:paraId="02DBF9BF" w14:textId="77777777" w:rsidTr="006428CA">
        <w:tc>
          <w:tcPr>
            <w:tcW w:w="2552" w:type="dxa"/>
          </w:tcPr>
          <w:p w14:paraId="476E1FEA" w14:textId="77777777" w:rsidR="009F5C5A" w:rsidRPr="009F5C5A" w:rsidRDefault="009F5C5A" w:rsidP="009F5C5A">
            <w:pPr>
              <w:keepNext/>
              <w:jc w:val="center"/>
              <w:rPr>
                <w:rFonts w:ascii="Times New Roman" w:eastAsia="Times New Roman" w:hAnsi="Times New Roman" w:cs="Times New Roman"/>
                <w:b/>
                <w:bCs/>
                <w:sz w:val="24"/>
                <w:szCs w:val="24"/>
                <w:lang w:eastAsia="ar-SA"/>
              </w:rPr>
            </w:pPr>
          </w:p>
          <w:p w14:paraId="66CB3DA8" w14:textId="1B181DD8" w:rsidR="009F5C5A" w:rsidRPr="009F5C5A" w:rsidRDefault="009F5C5A" w:rsidP="009F5C5A">
            <w:pPr>
              <w:keepNext/>
              <w:jc w:val="center"/>
              <w:rPr>
                <w:rFonts w:ascii="Times New Roman" w:eastAsia="Times New Roman" w:hAnsi="Times New Roman" w:cs="Times New Roman"/>
                <w:b/>
                <w:bCs/>
                <w:sz w:val="24"/>
                <w:szCs w:val="24"/>
                <w:lang w:eastAsia="ar-SA"/>
              </w:rPr>
            </w:pPr>
            <w:r w:rsidRPr="009F5C5A">
              <w:rPr>
                <w:rFonts w:ascii="Times New Roman" w:eastAsia="Times New Roman" w:hAnsi="Times New Roman" w:cs="Times New Roman"/>
                <w:b/>
                <w:bCs/>
                <w:sz w:val="24"/>
                <w:szCs w:val="24"/>
                <w:lang w:eastAsia="ar-SA"/>
              </w:rPr>
              <w:t>OPIS PROGRAMA</w:t>
            </w:r>
          </w:p>
        </w:tc>
        <w:tc>
          <w:tcPr>
            <w:tcW w:w="7230" w:type="dxa"/>
          </w:tcPr>
          <w:p w14:paraId="7D49E7C6" w14:textId="77777777" w:rsidR="005238A6" w:rsidRPr="00472797" w:rsidRDefault="005238A6" w:rsidP="005238A6">
            <w:pPr>
              <w:pStyle w:val="Odlomakpopisa"/>
              <w:ind w:left="0"/>
              <w:jc w:val="both"/>
              <w:rPr>
                <w:rFonts w:ascii="Times New Roman" w:hAnsi="Times New Roman" w:cs="Times New Roman"/>
                <w:sz w:val="24"/>
                <w:szCs w:val="24"/>
              </w:rPr>
            </w:pPr>
            <w:r w:rsidRPr="00472797">
              <w:rPr>
                <w:rFonts w:ascii="Times New Roman" w:hAnsi="Times New Roman" w:cs="Times New Roman"/>
                <w:sz w:val="24"/>
                <w:szCs w:val="24"/>
              </w:rPr>
              <w:t>Upravni odjel za poljoprivredu, ruralni razvoj, zaštitu okoliša i prirode u suradnji s udrugama vinogradara i vinara Sisačko-moslavačke županije organizir</w:t>
            </w:r>
            <w:r>
              <w:rPr>
                <w:rFonts w:ascii="Times New Roman" w:hAnsi="Times New Roman" w:cs="Times New Roman"/>
                <w:sz w:val="24"/>
                <w:szCs w:val="24"/>
              </w:rPr>
              <w:t xml:space="preserve">ao je </w:t>
            </w:r>
            <w:r w:rsidRPr="00472797">
              <w:rPr>
                <w:rFonts w:ascii="Times New Roman" w:hAnsi="Times New Roman" w:cs="Times New Roman"/>
                <w:sz w:val="24"/>
                <w:szCs w:val="24"/>
              </w:rPr>
              <w:t xml:space="preserve"> izbor i dodjelu Županovog pehara 2025.</w:t>
            </w:r>
          </w:p>
          <w:p w14:paraId="174D9B68" w14:textId="77777777" w:rsidR="005238A6" w:rsidRDefault="005238A6" w:rsidP="005238A6">
            <w:pPr>
              <w:pStyle w:val="Odlomakpopisa"/>
              <w:ind w:left="0"/>
              <w:jc w:val="both"/>
              <w:rPr>
                <w:rFonts w:ascii="Times New Roman" w:hAnsi="Times New Roman" w:cs="Times New Roman"/>
                <w:sz w:val="24"/>
                <w:szCs w:val="24"/>
              </w:rPr>
            </w:pPr>
            <w:r w:rsidRPr="00472797">
              <w:rPr>
                <w:rFonts w:ascii="Times New Roman" w:hAnsi="Times New Roman" w:cs="Times New Roman"/>
                <w:sz w:val="24"/>
                <w:szCs w:val="24"/>
              </w:rPr>
              <w:t>Planirana sredstva od 10.000,00 € namijenjena za provedbu ove aktivnosti</w:t>
            </w:r>
            <w:r>
              <w:rPr>
                <w:rFonts w:ascii="Times New Roman" w:hAnsi="Times New Roman" w:cs="Times New Roman"/>
                <w:sz w:val="24"/>
                <w:szCs w:val="24"/>
              </w:rPr>
              <w:t xml:space="preserve"> </w:t>
            </w:r>
            <w:r w:rsidRPr="00472797">
              <w:rPr>
                <w:rFonts w:ascii="Times New Roman" w:hAnsi="Times New Roman" w:cs="Times New Roman"/>
                <w:sz w:val="24"/>
                <w:szCs w:val="24"/>
              </w:rPr>
              <w:t xml:space="preserve"> preraspodjeljuju se po pozicijama</w:t>
            </w:r>
            <w:r>
              <w:rPr>
                <w:rFonts w:ascii="Times New Roman" w:hAnsi="Times New Roman" w:cs="Times New Roman"/>
                <w:sz w:val="24"/>
                <w:szCs w:val="24"/>
              </w:rPr>
              <w:t xml:space="preserve"> na slijedeći način:</w:t>
            </w:r>
          </w:p>
          <w:p w14:paraId="174F9DA8" w14:textId="77777777" w:rsidR="005238A6" w:rsidRDefault="005238A6" w:rsidP="005238A6">
            <w:pPr>
              <w:pStyle w:val="Odlomakpopisa"/>
              <w:ind w:left="0"/>
              <w:jc w:val="both"/>
              <w:rPr>
                <w:rFonts w:ascii="Times New Roman" w:hAnsi="Times New Roman" w:cs="Times New Roman"/>
                <w:sz w:val="24"/>
                <w:szCs w:val="24"/>
              </w:rPr>
            </w:pPr>
            <w:r>
              <w:rPr>
                <w:rFonts w:ascii="Times New Roman" w:hAnsi="Times New Roman" w:cs="Times New Roman"/>
                <w:sz w:val="24"/>
                <w:szCs w:val="24"/>
              </w:rPr>
              <w:t xml:space="preserve">R2554-03 Usluge telefona, interneta, pošte i prijevoza 1.500,00 € smanjuje se  za </w:t>
            </w:r>
            <w:r w:rsidRPr="00F13D51">
              <w:rPr>
                <w:rFonts w:ascii="Times New Roman" w:hAnsi="Times New Roman" w:cs="Times New Roman"/>
                <w:i/>
                <w:iCs/>
                <w:sz w:val="24"/>
                <w:szCs w:val="24"/>
              </w:rPr>
              <w:t>300,00 €</w:t>
            </w:r>
            <w:r>
              <w:rPr>
                <w:rFonts w:ascii="Times New Roman" w:hAnsi="Times New Roman" w:cs="Times New Roman"/>
                <w:sz w:val="24"/>
                <w:szCs w:val="24"/>
              </w:rPr>
              <w:t xml:space="preserve"> i </w:t>
            </w:r>
            <w:r w:rsidRPr="00F13D51">
              <w:rPr>
                <w:rFonts w:ascii="Times New Roman" w:hAnsi="Times New Roman" w:cs="Times New Roman"/>
                <w:b/>
                <w:bCs/>
                <w:sz w:val="24"/>
                <w:szCs w:val="24"/>
              </w:rPr>
              <w:t>sada iznosi 1.200,00 €</w:t>
            </w:r>
          </w:p>
          <w:p w14:paraId="645FE456" w14:textId="77777777" w:rsidR="005238A6" w:rsidRPr="00F13D51" w:rsidRDefault="005238A6" w:rsidP="005238A6">
            <w:pPr>
              <w:pStyle w:val="Odlomakpopisa"/>
              <w:ind w:left="0"/>
              <w:jc w:val="both"/>
              <w:rPr>
                <w:rFonts w:ascii="Times New Roman" w:hAnsi="Times New Roman" w:cs="Times New Roman"/>
                <w:b/>
                <w:bCs/>
                <w:sz w:val="24"/>
                <w:szCs w:val="24"/>
              </w:rPr>
            </w:pPr>
            <w:r>
              <w:rPr>
                <w:rFonts w:ascii="Times New Roman" w:hAnsi="Times New Roman" w:cs="Times New Roman"/>
                <w:sz w:val="24"/>
                <w:szCs w:val="24"/>
              </w:rPr>
              <w:t xml:space="preserve">R2554-01 Usluge promidžbe i informiranja 3.000,00 € smanjuje se za </w:t>
            </w:r>
            <w:r w:rsidRPr="00F13D51">
              <w:rPr>
                <w:rFonts w:ascii="Times New Roman" w:hAnsi="Times New Roman" w:cs="Times New Roman"/>
                <w:i/>
                <w:iCs/>
                <w:sz w:val="24"/>
                <w:szCs w:val="24"/>
              </w:rPr>
              <w:t>1.500,00</w:t>
            </w:r>
            <w:r>
              <w:rPr>
                <w:rFonts w:ascii="Times New Roman" w:hAnsi="Times New Roman" w:cs="Times New Roman"/>
                <w:sz w:val="24"/>
                <w:szCs w:val="24"/>
              </w:rPr>
              <w:t xml:space="preserve">  i </w:t>
            </w:r>
            <w:r w:rsidRPr="00F13D51">
              <w:rPr>
                <w:rFonts w:ascii="Times New Roman" w:hAnsi="Times New Roman" w:cs="Times New Roman"/>
                <w:b/>
                <w:bCs/>
                <w:sz w:val="24"/>
                <w:szCs w:val="24"/>
              </w:rPr>
              <w:t>sada iznosi 1.500,00 €</w:t>
            </w:r>
          </w:p>
          <w:p w14:paraId="4DC79AD2" w14:textId="77777777" w:rsidR="005238A6" w:rsidRPr="00F13D51" w:rsidRDefault="005238A6" w:rsidP="005238A6">
            <w:pPr>
              <w:pStyle w:val="Odlomakpopisa"/>
              <w:ind w:left="0"/>
              <w:jc w:val="both"/>
              <w:rPr>
                <w:rFonts w:ascii="Times New Roman" w:hAnsi="Times New Roman" w:cs="Times New Roman"/>
                <w:b/>
                <w:bCs/>
                <w:sz w:val="24"/>
                <w:szCs w:val="24"/>
              </w:rPr>
            </w:pPr>
            <w:r>
              <w:rPr>
                <w:rFonts w:ascii="Times New Roman" w:hAnsi="Times New Roman" w:cs="Times New Roman"/>
                <w:sz w:val="24"/>
                <w:szCs w:val="24"/>
              </w:rPr>
              <w:t xml:space="preserve">R2554-05 Zakup i najamnine 1.700,00 € smanjuje se za </w:t>
            </w:r>
            <w:r w:rsidRPr="00F13D51">
              <w:rPr>
                <w:rFonts w:ascii="Times New Roman" w:hAnsi="Times New Roman" w:cs="Times New Roman"/>
                <w:i/>
                <w:iCs/>
                <w:sz w:val="24"/>
                <w:szCs w:val="24"/>
              </w:rPr>
              <w:t>500,00 €</w:t>
            </w:r>
            <w:r>
              <w:rPr>
                <w:rFonts w:ascii="Times New Roman" w:hAnsi="Times New Roman" w:cs="Times New Roman"/>
                <w:sz w:val="24"/>
                <w:szCs w:val="24"/>
              </w:rPr>
              <w:t xml:space="preserve"> i sada </w:t>
            </w:r>
            <w:r w:rsidRPr="00F13D51">
              <w:rPr>
                <w:rFonts w:ascii="Times New Roman" w:hAnsi="Times New Roman" w:cs="Times New Roman"/>
                <w:b/>
                <w:bCs/>
                <w:sz w:val="24"/>
                <w:szCs w:val="24"/>
              </w:rPr>
              <w:t>iznosi 1.200,00 €</w:t>
            </w:r>
          </w:p>
          <w:p w14:paraId="6AF2E22E" w14:textId="7D8B537C" w:rsidR="00B10CD6" w:rsidRPr="00472797" w:rsidRDefault="005238A6" w:rsidP="005238A6">
            <w:pPr>
              <w:pStyle w:val="Odlomakpopisa"/>
              <w:ind w:left="0"/>
              <w:jc w:val="both"/>
              <w:rPr>
                <w:rFonts w:ascii="Times New Roman" w:hAnsi="Times New Roman" w:cs="Times New Roman"/>
                <w:sz w:val="24"/>
                <w:szCs w:val="24"/>
              </w:rPr>
            </w:pPr>
            <w:r>
              <w:rPr>
                <w:rFonts w:ascii="Times New Roman" w:hAnsi="Times New Roman" w:cs="Times New Roman"/>
                <w:sz w:val="24"/>
                <w:szCs w:val="24"/>
              </w:rPr>
              <w:t xml:space="preserve">R2554-04 Intelektualne i osobne usluge 1.000,00 € povećava se za </w:t>
            </w:r>
            <w:r w:rsidRPr="00547AF4">
              <w:rPr>
                <w:rFonts w:ascii="Times New Roman" w:hAnsi="Times New Roman" w:cs="Times New Roman"/>
                <w:i/>
                <w:iCs/>
                <w:sz w:val="24"/>
                <w:szCs w:val="24"/>
              </w:rPr>
              <w:t>2.300,00 €</w:t>
            </w:r>
            <w:r>
              <w:rPr>
                <w:rFonts w:ascii="Times New Roman" w:hAnsi="Times New Roman" w:cs="Times New Roman"/>
                <w:sz w:val="24"/>
                <w:szCs w:val="24"/>
              </w:rPr>
              <w:t xml:space="preserve"> i sada iznosi </w:t>
            </w:r>
            <w:r w:rsidRPr="00F13D51">
              <w:rPr>
                <w:rFonts w:ascii="Times New Roman" w:hAnsi="Times New Roman" w:cs="Times New Roman"/>
                <w:b/>
                <w:bCs/>
                <w:sz w:val="24"/>
                <w:szCs w:val="24"/>
              </w:rPr>
              <w:t>3.300,00 €</w:t>
            </w:r>
          </w:p>
        </w:tc>
      </w:tr>
      <w:tr w:rsidR="009F5C5A" w14:paraId="167E373E" w14:textId="77777777" w:rsidTr="006428CA">
        <w:tc>
          <w:tcPr>
            <w:tcW w:w="2552" w:type="dxa"/>
          </w:tcPr>
          <w:p w14:paraId="4C08D1C1" w14:textId="77777777" w:rsidR="009F5C5A" w:rsidRPr="009F5C5A" w:rsidRDefault="009F5C5A" w:rsidP="009F5C5A">
            <w:pPr>
              <w:jc w:val="center"/>
              <w:rPr>
                <w:rFonts w:ascii="Times New Roman" w:eastAsia="Times New Roman" w:hAnsi="Times New Roman" w:cs="Times New Roman"/>
                <w:b/>
                <w:bCs/>
                <w:sz w:val="24"/>
                <w:szCs w:val="24"/>
                <w:lang w:eastAsia="ar-SA"/>
              </w:rPr>
            </w:pPr>
          </w:p>
          <w:p w14:paraId="0963A9E4" w14:textId="073DB46D" w:rsidR="009F5C5A" w:rsidRPr="009F5C5A" w:rsidRDefault="009F5C5A" w:rsidP="003D0A9E">
            <w:pPr>
              <w:jc w:val="both"/>
              <w:rPr>
                <w:rFonts w:ascii="Times New Roman" w:hAnsi="Times New Roman" w:cs="Times New Roman"/>
                <w:sz w:val="24"/>
                <w:szCs w:val="24"/>
              </w:rPr>
            </w:pPr>
            <w:r w:rsidRPr="009F5C5A">
              <w:rPr>
                <w:rFonts w:ascii="Times New Roman" w:eastAsia="Times New Roman" w:hAnsi="Times New Roman" w:cs="Times New Roman"/>
                <w:b/>
                <w:bCs/>
                <w:sz w:val="24"/>
                <w:szCs w:val="24"/>
                <w:lang w:eastAsia="ar-SA"/>
              </w:rPr>
              <w:t>OBRAZLOŽENJE PROGRAMA KROZ CILJEVE KOJI ĆE SE OSTVARITI PROVEDBOM PROGRAMA</w:t>
            </w:r>
          </w:p>
        </w:tc>
        <w:tc>
          <w:tcPr>
            <w:tcW w:w="7230" w:type="dxa"/>
          </w:tcPr>
          <w:p w14:paraId="2D1FBA7E" w14:textId="77777777" w:rsidR="00E85AB1" w:rsidRPr="00E85AB1" w:rsidRDefault="00E85AB1" w:rsidP="00E85AB1">
            <w:pPr>
              <w:jc w:val="both"/>
              <w:rPr>
                <w:rFonts w:ascii="Times New Roman" w:hAnsi="Times New Roman" w:cs="Times New Roman"/>
                <w:sz w:val="24"/>
                <w:szCs w:val="24"/>
              </w:rPr>
            </w:pPr>
            <w:r w:rsidRPr="00E85AB1">
              <w:rPr>
                <w:rFonts w:ascii="Times New Roman" w:hAnsi="Times New Roman" w:cs="Times New Roman"/>
                <w:sz w:val="24"/>
                <w:szCs w:val="24"/>
              </w:rPr>
              <w:t>Poljoprivreda je strateška gospodarska grana Sisačko-moslavačke županije. Temeljem Nacionalne razvojne strategije Republike Hrvatske do 2030. godine kao i Višegodišnjeg financijskog okvira EU za vremensko razdoblje 2021.-2027. godine potpore u poljoprivredi provode se sukladno posebnom cilju:</w:t>
            </w:r>
          </w:p>
          <w:p w14:paraId="35424B37" w14:textId="77777777" w:rsidR="00E85AB1" w:rsidRPr="00E85AB1" w:rsidRDefault="00E85AB1" w:rsidP="00E85AB1">
            <w:pPr>
              <w:jc w:val="both"/>
              <w:rPr>
                <w:rFonts w:ascii="Times New Roman" w:hAnsi="Times New Roman" w:cs="Times New Roman"/>
                <w:sz w:val="24"/>
                <w:szCs w:val="24"/>
              </w:rPr>
            </w:pPr>
            <w:r w:rsidRPr="00E85AB1">
              <w:rPr>
                <w:rFonts w:ascii="Times New Roman" w:hAnsi="Times New Roman" w:cs="Times New Roman"/>
                <w:sz w:val="24"/>
                <w:szCs w:val="24"/>
              </w:rPr>
              <w:t xml:space="preserve">PC6. Razvoj održive poljoprivrede/Povećanje konkurentnosti poljoprivredne proizvodnje  </w:t>
            </w:r>
          </w:p>
          <w:p w14:paraId="4B4C55D8" w14:textId="77777777" w:rsidR="00E85AB1" w:rsidRPr="00E85AB1" w:rsidRDefault="00E85AB1" w:rsidP="00E85AB1">
            <w:pPr>
              <w:jc w:val="both"/>
              <w:rPr>
                <w:rFonts w:ascii="Times New Roman" w:hAnsi="Times New Roman" w:cs="Times New Roman"/>
                <w:sz w:val="24"/>
                <w:szCs w:val="24"/>
              </w:rPr>
            </w:pPr>
            <w:r w:rsidRPr="00E85AB1">
              <w:rPr>
                <w:rFonts w:ascii="Times New Roman" w:hAnsi="Times New Roman" w:cs="Times New Roman"/>
                <w:sz w:val="24"/>
                <w:szCs w:val="24"/>
              </w:rPr>
              <w:t>Mjera posebnog cilja</w:t>
            </w:r>
          </w:p>
          <w:p w14:paraId="72B7F6A6" w14:textId="4A8629A4" w:rsidR="00FD084A" w:rsidRPr="00AE61E4" w:rsidRDefault="00E85AB1" w:rsidP="00E85AB1">
            <w:pPr>
              <w:jc w:val="both"/>
              <w:rPr>
                <w:rFonts w:ascii="Times New Roman" w:hAnsi="Times New Roman" w:cs="Times New Roman"/>
                <w:sz w:val="24"/>
                <w:szCs w:val="24"/>
              </w:rPr>
            </w:pPr>
            <w:r w:rsidRPr="00E85AB1">
              <w:rPr>
                <w:rFonts w:ascii="Times New Roman" w:hAnsi="Times New Roman" w:cs="Times New Roman"/>
                <w:sz w:val="24"/>
                <w:szCs w:val="24"/>
              </w:rPr>
              <w:t>6.3. Promocija i promidžba proizvoda i ruralnog područja Sisačko-moslavačke županije</w:t>
            </w:r>
          </w:p>
        </w:tc>
      </w:tr>
    </w:tbl>
    <w:tbl>
      <w:tblPr>
        <w:tblpPr w:leftFromText="180" w:rightFromText="180" w:vertAnchor="page" w:horzAnchor="margin" w:tblpXSpec="center" w:tblpY="1818"/>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7796"/>
      </w:tblGrid>
      <w:tr w:rsidR="00B546D1" w:rsidRPr="007154C4" w14:paraId="2809F0E5" w14:textId="77777777" w:rsidTr="00B546D1">
        <w:trPr>
          <w:trHeight w:val="557"/>
        </w:trPr>
        <w:tc>
          <w:tcPr>
            <w:tcW w:w="10343" w:type="dxa"/>
            <w:gridSpan w:val="2"/>
            <w:shd w:val="clear" w:color="auto" w:fill="D4D4D4"/>
            <w:vAlign w:val="center"/>
          </w:tcPr>
          <w:p w14:paraId="0E63DC5F" w14:textId="77777777" w:rsidR="00B546D1" w:rsidRPr="007154C4" w:rsidRDefault="00B546D1" w:rsidP="00B546D1">
            <w:pPr>
              <w:widowControl w:val="0"/>
              <w:suppressAutoHyphens/>
              <w:spacing w:after="0" w:line="240" w:lineRule="auto"/>
              <w:jc w:val="center"/>
              <w:rPr>
                <w:rFonts w:ascii="Times New Roman" w:eastAsia="SimSun" w:hAnsi="Times New Roman" w:cs="Times New Roman"/>
                <w:b/>
                <w:kern w:val="1"/>
                <w:sz w:val="24"/>
                <w:szCs w:val="24"/>
                <w:lang w:eastAsia="hi-IN" w:bidi="hi-IN"/>
              </w:rPr>
            </w:pPr>
            <w:r w:rsidRPr="007154C4">
              <w:rPr>
                <w:rFonts w:ascii="Times New Roman" w:eastAsia="SimSun" w:hAnsi="Times New Roman" w:cs="Times New Roman"/>
                <w:b/>
                <w:kern w:val="1"/>
                <w:sz w:val="24"/>
                <w:szCs w:val="24"/>
                <w:lang w:eastAsia="hi-IN" w:bidi="hi-IN"/>
              </w:rPr>
              <w:lastRenderedPageBreak/>
              <w:t>ODSJEK ZA ZAŠTITU OKOLIŠA I PRIRODE</w:t>
            </w:r>
          </w:p>
        </w:tc>
      </w:tr>
      <w:tr w:rsidR="00B546D1" w:rsidRPr="007154C4" w14:paraId="17EE981E" w14:textId="77777777" w:rsidTr="00C729BE">
        <w:trPr>
          <w:trHeight w:val="557"/>
        </w:trPr>
        <w:tc>
          <w:tcPr>
            <w:tcW w:w="2547" w:type="dxa"/>
            <w:shd w:val="clear" w:color="auto" w:fill="D4D4D4"/>
          </w:tcPr>
          <w:p w14:paraId="206B4681" w14:textId="77777777" w:rsidR="00B546D1" w:rsidRPr="007154C4" w:rsidRDefault="00B546D1" w:rsidP="00A54117">
            <w:pPr>
              <w:keepNext/>
              <w:spacing w:after="0" w:line="240" w:lineRule="auto"/>
              <w:rPr>
                <w:rFonts w:ascii="Times New Roman" w:eastAsia="Times New Roman" w:hAnsi="Times New Roman" w:cs="Times New Roman"/>
                <w:b/>
                <w:bCs/>
                <w:kern w:val="1"/>
                <w:sz w:val="24"/>
                <w:szCs w:val="24"/>
                <w:lang w:eastAsia="ar-SA"/>
              </w:rPr>
            </w:pPr>
            <w:r w:rsidRPr="007154C4">
              <w:rPr>
                <w:rFonts w:ascii="Times New Roman" w:eastAsia="Times New Roman" w:hAnsi="Times New Roman" w:cs="Times New Roman"/>
                <w:b/>
                <w:bCs/>
                <w:kern w:val="1"/>
                <w:sz w:val="24"/>
                <w:szCs w:val="24"/>
                <w:lang w:eastAsia="ar-SA"/>
              </w:rPr>
              <w:t>NAZIV PROGRAMA</w:t>
            </w:r>
          </w:p>
        </w:tc>
        <w:tc>
          <w:tcPr>
            <w:tcW w:w="7796" w:type="dxa"/>
            <w:shd w:val="clear" w:color="auto" w:fill="D4D4D4"/>
            <w:vAlign w:val="center"/>
          </w:tcPr>
          <w:p w14:paraId="4E7C7703" w14:textId="77777777" w:rsidR="00B546D1" w:rsidRPr="007154C4" w:rsidRDefault="00B546D1" w:rsidP="00A54117">
            <w:pPr>
              <w:widowControl w:val="0"/>
              <w:suppressAutoHyphens/>
              <w:spacing w:after="0" w:line="240" w:lineRule="auto"/>
              <w:rPr>
                <w:rFonts w:ascii="Times New Roman" w:eastAsia="SimSun" w:hAnsi="Times New Roman" w:cs="Times New Roman"/>
                <w:b/>
                <w:kern w:val="1"/>
                <w:sz w:val="24"/>
                <w:szCs w:val="24"/>
                <w:lang w:eastAsia="hi-IN" w:bidi="hi-IN"/>
              </w:rPr>
            </w:pPr>
            <w:r w:rsidRPr="007154C4">
              <w:rPr>
                <w:rFonts w:ascii="Times New Roman" w:eastAsia="SimSun" w:hAnsi="Times New Roman" w:cs="Times New Roman"/>
                <w:b/>
                <w:kern w:val="1"/>
                <w:sz w:val="24"/>
                <w:szCs w:val="24"/>
                <w:lang w:eastAsia="hi-IN" w:bidi="hi-IN"/>
              </w:rPr>
              <w:t xml:space="preserve">Program 1002 </w:t>
            </w:r>
            <w:r w:rsidRPr="007154C4">
              <w:rPr>
                <w:rFonts w:ascii="Times New Roman" w:eastAsia="SimSun" w:hAnsi="Times New Roman" w:cs="Tahoma"/>
                <w:kern w:val="1"/>
                <w:sz w:val="24"/>
                <w:szCs w:val="24"/>
                <w:lang w:eastAsia="hi-IN" w:bidi="hi-IN"/>
              </w:rPr>
              <w:t xml:space="preserve"> </w:t>
            </w:r>
            <w:r w:rsidRPr="007154C4">
              <w:rPr>
                <w:rFonts w:ascii="Times New Roman" w:eastAsia="SimSun" w:hAnsi="Times New Roman" w:cs="Times New Roman"/>
                <w:b/>
                <w:kern w:val="1"/>
                <w:sz w:val="24"/>
                <w:szCs w:val="24"/>
                <w:lang w:eastAsia="hi-IN" w:bidi="hi-IN"/>
              </w:rPr>
              <w:t>Zaštita okoliša i prirode</w:t>
            </w:r>
          </w:p>
        </w:tc>
      </w:tr>
      <w:tr w:rsidR="00B546D1" w:rsidRPr="007154C4" w14:paraId="21957F0C" w14:textId="77777777" w:rsidTr="00C729BE">
        <w:tc>
          <w:tcPr>
            <w:tcW w:w="2547" w:type="dxa"/>
            <w:shd w:val="clear" w:color="auto" w:fill="D4D4D4"/>
          </w:tcPr>
          <w:p w14:paraId="374E6B33" w14:textId="77777777" w:rsidR="00B546D1" w:rsidRPr="007154C4" w:rsidRDefault="00B546D1" w:rsidP="00A54117">
            <w:pPr>
              <w:keepNext/>
              <w:spacing w:after="0" w:line="240" w:lineRule="auto"/>
              <w:rPr>
                <w:rFonts w:ascii="Times New Roman" w:eastAsia="Times New Roman" w:hAnsi="Times New Roman" w:cs="Times New Roman"/>
                <w:b/>
                <w:bCs/>
                <w:kern w:val="1"/>
                <w:sz w:val="24"/>
                <w:szCs w:val="24"/>
                <w:lang w:eastAsia="ar-SA"/>
              </w:rPr>
            </w:pPr>
            <w:r w:rsidRPr="007154C4">
              <w:rPr>
                <w:rFonts w:ascii="Times New Roman" w:eastAsia="Times New Roman" w:hAnsi="Times New Roman" w:cs="Times New Roman"/>
                <w:b/>
                <w:bCs/>
                <w:kern w:val="1"/>
                <w:sz w:val="24"/>
                <w:szCs w:val="24"/>
                <w:lang w:eastAsia="ar-SA"/>
              </w:rPr>
              <w:t>AKTIVNOST</w:t>
            </w:r>
          </w:p>
        </w:tc>
        <w:tc>
          <w:tcPr>
            <w:tcW w:w="7796" w:type="dxa"/>
            <w:shd w:val="clear" w:color="auto" w:fill="D4D4D4"/>
          </w:tcPr>
          <w:p w14:paraId="56735520" w14:textId="379799D1" w:rsidR="00B546D1" w:rsidRPr="007154C4" w:rsidRDefault="00B546D1" w:rsidP="00A54117">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7154C4">
              <w:rPr>
                <w:rFonts w:ascii="Times New Roman" w:eastAsia="SimSun" w:hAnsi="Times New Roman" w:cs="Times New Roman"/>
                <w:b/>
                <w:bCs/>
                <w:kern w:val="1"/>
                <w:sz w:val="24"/>
                <w:szCs w:val="24"/>
                <w:lang w:eastAsia="hi-IN" w:bidi="hi-IN"/>
              </w:rPr>
              <w:t xml:space="preserve">Aktivnost A100002  </w:t>
            </w:r>
            <w:r w:rsidRPr="007154C4">
              <w:rPr>
                <w:rFonts w:ascii="Times New Roman" w:eastAsia="SimSun" w:hAnsi="Times New Roman" w:cs="Tahoma"/>
                <w:kern w:val="1"/>
                <w:sz w:val="24"/>
                <w:szCs w:val="24"/>
                <w:lang w:eastAsia="hi-IN" w:bidi="hi-IN"/>
              </w:rPr>
              <w:t xml:space="preserve"> </w:t>
            </w:r>
            <w:r w:rsidRPr="007154C4">
              <w:rPr>
                <w:rFonts w:ascii="Times New Roman" w:eastAsia="SimSun" w:hAnsi="Times New Roman" w:cs="Times New Roman"/>
                <w:b/>
                <w:bCs/>
                <w:kern w:val="1"/>
                <w:sz w:val="24"/>
                <w:szCs w:val="24"/>
                <w:lang w:eastAsia="hi-IN" w:bidi="hi-IN"/>
              </w:rPr>
              <w:t>Praćenje stanja okoliša i prirode  -</w:t>
            </w:r>
            <w:r w:rsidRPr="007154C4">
              <w:rPr>
                <w:rFonts w:ascii="Times New Roman" w:eastAsia="SimSun" w:hAnsi="Times New Roman" w:cs="Tahoma"/>
                <w:kern w:val="1"/>
                <w:sz w:val="24"/>
                <w:szCs w:val="24"/>
                <w:lang w:eastAsia="hi-IN" w:bidi="hi-IN"/>
              </w:rPr>
              <w:t xml:space="preserve">  </w:t>
            </w:r>
            <w:r w:rsidRPr="00302E20">
              <w:rPr>
                <w:rFonts w:ascii="Times New Roman" w:eastAsia="SimSun" w:hAnsi="Times New Roman" w:cs="Times New Roman"/>
                <w:b/>
                <w:bCs/>
                <w:kern w:val="1"/>
                <w:sz w:val="24"/>
                <w:szCs w:val="24"/>
                <w:lang w:eastAsia="hi-IN" w:bidi="hi-IN"/>
              </w:rPr>
              <w:t>465.080,88</w:t>
            </w:r>
            <w:r w:rsidRPr="007154C4">
              <w:rPr>
                <w:rFonts w:ascii="Times New Roman" w:eastAsia="SimSun" w:hAnsi="Times New Roman" w:cs="Times New Roman"/>
                <w:b/>
                <w:bCs/>
                <w:kern w:val="1"/>
                <w:sz w:val="24"/>
                <w:szCs w:val="24"/>
                <w:lang w:eastAsia="hi-IN" w:bidi="hi-IN"/>
              </w:rPr>
              <w:t xml:space="preserve"> </w:t>
            </w:r>
            <w:r w:rsidR="00F75440">
              <w:rPr>
                <w:rFonts w:ascii="Times New Roman" w:eastAsia="SimSun" w:hAnsi="Times New Roman" w:cs="Times New Roman"/>
                <w:b/>
                <w:bCs/>
                <w:kern w:val="1"/>
                <w:sz w:val="24"/>
                <w:szCs w:val="24"/>
                <w:lang w:eastAsia="hi-IN" w:bidi="hi-IN"/>
              </w:rPr>
              <w:t>€</w:t>
            </w:r>
          </w:p>
        </w:tc>
      </w:tr>
      <w:tr w:rsidR="00B546D1" w:rsidRPr="007154C4" w14:paraId="0A600580" w14:textId="77777777" w:rsidTr="00C729BE">
        <w:tc>
          <w:tcPr>
            <w:tcW w:w="2547" w:type="dxa"/>
            <w:shd w:val="clear" w:color="auto" w:fill="auto"/>
          </w:tcPr>
          <w:p w14:paraId="7F37C1B4" w14:textId="77777777" w:rsidR="00B546D1" w:rsidRPr="007154C4" w:rsidRDefault="00B546D1" w:rsidP="00A54117">
            <w:pPr>
              <w:keepNext/>
              <w:spacing w:after="0" w:line="240" w:lineRule="auto"/>
              <w:rPr>
                <w:rFonts w:ascii="Times New Roman" w:eastAsia="Times New Roman" w:hAnsi="Times New Roman" w:cs="Times New Roman"/>
                <w:b/>
                <w:bCs/>
                <w:kern w:val="1"/>
                <w:sz w:val="24"/>
                <w:szCs w:val="24"/>
                <w:lang w:eastAsia="ar-SA"/>
              </w:rPr>
            </w:pPr>
          </w:p>
          <w:p w14:paraId="190F0822" w14:textId="77777777" w:rsidR="00B546D1" w:rsidRPr="007154C4" w:rsidRDefault="00B546D1" w:rsidP="00A54117">
            <w:pPr>
              <w:keepNext/>
              <w:spacing w:after="0" w:line="240" w:lineRule="auto"/>
              <w:rPr>
                <w:rFonts w:ascii="Times New Roman" w:eastAsia="Times New Roman" w:hAnsi="Times New Roman" w:cs="Times New Roman"/>
                <w:b/>
                <w:bCs/>
                <w:kern w:val="1"/>
                <w:sz w:val="24"/>
                <w:szCs w:val="24"/>
                <w:lang w:eastAsia="ar-SA"/>
              </w:rPr>
            </w:pPr>
          </w:p>
          <w:p w14:paraId="70B7CFFF" w14:textId="77777777" w:rsidR="00B546D1" w:rsidRPr="007154C4" w:rsidRDefault="00B546D1" w:rsidP="00A54117">
            <w:pPr>
              <w:keepNext/>
              <w:spacing w:after="0" w:line="240" w:lineRule="auto"/>
              <w:rPr>
                <w:rFonts w:ascii="Times New Roman" w:eastAsia="Times New Roman" w:hAnsi="Times New Roman" w:cs="Times New Roman"/>
                <w:b/>
                <w:bCs/>
                <w:kern w:val="1"/>
                <w:sz w:val="24"/>
                <w:szCs w:val="24"/>
                <w:lang w:eastAsia="ar-SA"/>
              </w:rPr>
            </w:pPr>
            <w:r w:rsidRPr="007154C4">
              <w:rPr>
                <w:rFonts w:ascii="Times New Roman" w:eastAsia="Times New Roman" w:hAnsi="Times New Roman" w:cs="Times New Roman"/>
                <w:b/>
                <w:bCs/>
                <w:kern w:val="1"/>
                <w:sz w:val="24"/>
                <w:szCs w:val="24"/>
                <w:lang w:eastAsia="ar-SA"/>
              </w:rPr>
              <w:t>CILJ PROGRAMA</w:t>
            </w:r>
          </w:p>
        </w:tc>
        <w:tc>
          <w:tcPr>
            <w:tcW w:w="7796" w:type="dxa"/>
            <w:shd w:val="clear" w:color="auto" w:fill="auto"/>
          </w:tcPr>
          <w:p w14:paraId="56B36D0F" w14:textId="77777777" w:rsidR="00B546D1" w:rsidRPr="007154C4" w:rsidRDefault="00B546D1" w:rsidP="00A54117">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7154C4">
              <w:rPr>
                <w:rFonts w:ascii="Times New Roman" w:eastAsia="SimSun" w:hAnsi="Times New Roman" w:cs="Times New Roman"/>
                <w:kern w:val="1"/>
                <w:sz w:val="24"/>
                <w:szCs w:val="24"/>
                <w:lang w:eastAsia="hi-IN" w:bidi="hi-IN"/>
              </w:rPr>
              <w:t>Očuvanje i održivo korištenje prirodnih resursa, unaprjeđenje upravljanja okolišem i sprječavanje onečišćenja okoliša, integracija okoliša u druge sektore, uspostava cjelovitog sustava gospodarenja otpadom, te jačanje svijesti i uključivanja javnosti u proces donošenja odluka i provedbu mjera.</w:t>
            </w:r>
          </w:p>
          <w:p w14:paraId="3C6BC95E" w14:textId="77777777" w:rsidR="00B546D1" w:rsidRPr="007154C4" w:rsidRDefault="00B546D1" w:rsidP="00A54117">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7154C4">
              <w:rPr>
                <w:rFonts w:ascii="Times New Roman" w:eastAsia="SimSun" w:hAnsi="Times New Roman" w:cs="Times New Roman"/>
                <w:kern w:val="1"/>
                <w:sz w:val="24"/>
                <w:szCs w:val="24"/>
                <w:lang w:eastAsia="hi-IN" w:bidi="hi-IN"/>
              </w:rPr>
              <w:t>Posebni ciljevi:</w:t>
            </w:r>
          </w:p>
          <w:p w14:paraId="0E18EABA" w14:textId="77777777" w:rsidR="00B546D1" w:rsidRPr="007154C4" w:rsidRDefault="00B546D1" w:rsidP="00A54117">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7154C4">
              <w:rPr>
                <w:rFonts w:ascii="Times New Roman" w:eastAsia="SimSun" w:hAnsi="Times New Roman" w:cs="Times New Roman"/>
                <w:kern w:val="1"/>
                <w:sz w:val="24"/>
                <w:szCs w:val="24"/>
                <w:lang w:eastAsia="hi-IN" w:bidi="hi-IN"/>
              </w:rPr>
              <w:t>PC 5. Razvoj održivog turizma i očuvanje prirodne i kulturne baštine</w:t>
            </w:r>
          </w:p>
          <w:p w14:paraId="6CF1914C" w14:textId="77777777" w:rsidR="00B546D1" w:rsidRPr="007154C4" w:rsidRDefault="00B546D1" w:rsidP="00A54117">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7154C4">
              <w:rPr>
                <w:rFonts w:ascii="Times New Roman" w:eastAsia="SimSun" w:hAnsi="Times New Roman" w:cs="Times New Roman"/>
                <w:kern w:val="1"/>
                <w:sz w:val="24"/>
                <w:szCs w:val="24"/>
                <w:lang w:eastAsia="hi-IN" w:bidi="hi-IN"/>
              </w:rPr>
              <w:t>M. 5.3. Očuvanje bioraznolikosti, prirodne baštine i njeno održivo korištenje</w:t>
            </w:r>
          </w:p>
        </w:tc>
      </w:tr>
      <w:tr w:rsidR="00B546D1" w:rsidRPr="007154C4" w14:paraId="42A2FAAD" w14:textId="77777777" w:rsidTr="00C729BE">
        <w:trPr>
          <w:trHeight w:val="841"/>
        </w:trPr>
        <w:tc>
          <w:tcPr>
            <w:tcW w:w="2547" w:type="dxa"/>
            <w:shd w:val="clear" w:color="auto" w:fill="auto"/>
          </w:tcPr>
          <w:p w14:paraId="20BFC0C4" w14:textId="77777777" w:rsidR="00B546D1" w:rsidRPr="007154C4" w:rsidRDefault="00B546D1" w:rsidP="00A54117">
            <w:pPr>
              <w:keepNext/>
              <w:spacing w:after="0" w:line="240" w:lineRule="auto"/>
              <w:rPr>
                <w:rFonts w:ascii="Times New Roman" w:eastAsia="Times New Roman" w:hAnsi="Times New Roman" w:cs="Times New Roman"/>
                <w:b/>
                <w:bCs/>
                <w:kern w:val="1"/>
                <w:sz w:val="24"/>
                <w:szCs w:val="24"/>
                <w:lang w:eastAsia="ar-SA"/>
              </w:rPr>
            </w:pPr>
          </w:p>
          <w:p w14:paraId="7752DAB1" w14:textId="77777777" w:rsidR="00B546D1" w:rsidRPr="007154C4" w:rsidRDefault="00B546D1" w:rsidP="00A54117">
            <w:pPr>
              <w:keepNext/>
              <w:spacing w:after="0" w:line="240" w:lineRule="auto"/>
              <w:rPr>
                <w:rFonts w:ascii="Times New Roman" w:eastAsia="Times New Roman" w:hAnsi="Times New Roman" w:cs="Times New Roman"/>
                <w:b/>
                <w:bCs/>
                <w:kern w:val="1"/>
                <w:sz w:val="24"/>
                <w:szCs w:val="24"/>
                <w:lang w:eastAsia="ar-SA"/>
              </w:rPr>
            </w:pPr>
          </w:p>
          <w:p w14:paraId="409CC10C" w14:textId="77777777" w:rsidR="00B546D1" w:rsidRPr="007154C4" w:rsidRDefault="00B546D1" w:rsidP="00A54117">
            <w:pPr>
              <w:keepNext/>
              <w:spacing w:after="0" w:line="240" w:lineRule="auto"/>
              <w:rPr>
                <w:rFonts w:ascii="Times New Roman" w:eastAsia="Times New Roman" w:hAnsi="Times New Roman" w:cs="Times New Roman"/>
                <w:b/>
                <w:bCs/>
                <w:kern w:val="1"/>
                <w:sz w:val="24"/>
                <w:szCs w:val="24"/>
                <w:lang w:eastAsia="ar-SA"/>
              </w:rPr>
            </w:pPr>
          </w:p>
          <w:p w14:paraId="58A6AFDE" w14:textId="77777777" w:rsidR="00B546D1" w:rsidRPr="007154C4" w:rsidRDefault="00B546D1" w:rsidP="00A54117">
            <w:pPr>
              <w:keepNext/>
              <w:spacing w:after="0" w:line="240" w:lineRule="auto"/>
              <w:rPr>
                <w:rFonts w:ascii="Times New Roman" w:eastAsia="Times New Roman" w:hAnsi="Times New Roman" w:cs="Times New Roman"/>
                <w:b/>
                <w:bCs/>
                <w:kern w:val="1"/>
                <w:sz w:val="24"/>
                <w:szCs w:val="24"/>
                <w:lang w:eastAsia="ar-SA"/>
              </w:rPr>
            </w:pPr>
          </w:p>
          <w:p w14:paraId="0DB5AE92" w14:textId="77777777" w:rsidR="00B546D1" w:rsidRPr="007154C4" w:rsidRDefault="00B546D1" w:rsidP="00A54117">
            <w:pPr>
              <w:keepNext/>
              <w:spacing w:after="0" w:line="240" w:lineRule="auto"/>
              <w:rPr>
                <w:rFonts w:ascii="Times New Roman" w:eastAsia="Times New Roman" w:hAnsi="Times New Roman" w:cs="Times New Roman"/>
                <w:b/>
                <w:bCs/>
                <w:kern w:val="1"/>
                <w:sz w:val="24"/>
                <w:szCs w:val="24"/>
                <w:lang w:eastAsia="ar-SA"/>
              </w:rPr>
            </w:pPr>
          </w:p>
          <w:p w14:paraId="0DF6BF21" w14:textId="77777777" w:rsidR="00B546D1" w:rsidRPr="007154C4" w:rsidRDefault="00B546D1" w:rsidP="00A54117">
            <w:pPr>
              <w:keepNext/>
              <w:spacing w:after="0" w:line="240" w:lineRule="auto"/>
              <w:rPr>
                <w:rFonts w:ascii="Times New Roman" w:eastAsia="Times New Roman" w:hAnsi="Times New Roman" w:cs="Times New Roman"/>
                <w:b/>
                <w:bCs/>
                <w:kern w:val="1"/>
                <w:sz w:val="24"/>
                <w:szCs w:val="24"/>
                <w:lang w:eastAsia="ar-SA"/>
              </w:rPr>
            </w:pPr>
            <w:r w:rsidRPr="007154C4">
              <w:rPr>
                <w:rFonts w:ascii="Times New Roman" w:eastAsia="Times New Roman" w:hAnsi="Times New Roman" w:cs="Times New Roman"/>
                <w:b/>
                <w:bCs/>
                <w:kern w:val="1"/>
                <w:sz w:val="24"/>
                <w:szCs w:val="24"/>
                <w:lang w:eastAsia="ar-SA"/>
              </w:rPr>
              <w:t>OPIS PROGRAMA</w:t>
            </w:r>
          </w:p>
          <w:p w14:paraId="4E0F0F48" w14:textId="77777777" w:rsidR="00B546D1" w:rsidRPr="007154C4" w:rsidRDefault="00B546D1" w:rsidP="00A54117">
            <w:pPr>
              <w:keepNext/>
              <w:spacing w:after="0" w:line="240" w:lineRule="auto"/>
              <w:rPr>
                <w:rFonts w:ascii="Times New Roman" w:eastAsia="Times New Roman" w:hAnsi="Times New Roman" w:cs="Times New Roman"/>
                <w:b/>
                <w:bCs/>
                <w:kern w:val="1"/>
                <w:sz w:val="24"/>
                <w:szCs w:val="24"/>
                <w:lang w:eastAsia="ar-SA"/>
              </w:rPr>
            </w:pPr>
          </w:p>
          <w:p w14:paraId="32CA2323" w14:textId="77777777" w:rsidR="00B546D1" w:rsidRPr="007154C4" w:rsidRDefault="00B546D1" w:rsidP="00A54117">
            <w:pPr>
              <w:keepNext/>
              <w:spacing w:after="0" w:line="240" w:lineRule="auto"/>
              <w:rPr>
                <w:rFonts w:ascii="Times New Roman" w:eastAsia="Times New Roman" w:hAnsi="Times New Roman" w:cs="Times New Roman"/>
                <w:b/>
                <w:bCs/>
                <w:kern w:val="1"/>
                <w:sz w:val="24"/>
                <w:szCs w:val="24"/>
                <w:lang w:eastAsia="ar-SA"/>
              </w:rPr>
            </w:pPr>
          </w:p>
          <w:p w14:paraId="0FB2B15C" w14:textId="77777777" w:rsidR="00B546D1" w:rsidRPr="007154C4" w:rsidRDefault="00B546D1" w:rsidP="00A54117">
            <w:pPr>
              <w:keepNext/>
              <w:spacing w:after="0" w:line="240" w:lineRule="auto"/>
              <w:rPr>
                <w:rFonts w:ascii="Times New Roman" w:eastAsia="Times New Roman" w:hAnsi="Times New Roman" w:cs="Times New Roman"/>
                <w:b/>
                <w:bCs/>
                <w:kern w:val="1"/>
                <w:sz w:val="24"/>
                <w:szCs w:val="24"/>
                <w:lang w:eastAsia="ar-SA"/>
              </w:rPr>
            </w:pPr>
          </w:p>
          <w:p w14:paraId="554AE060" w14:textId="77777777" w:rsidR="00B546D1" w:rsidRPr="007154C4" w:rsidRDefault="00B546D1" w:rsidP="00A54117">
            <w:pPr>
              <w:keepNext/>
              <w:spacing w:after="0" w:line="240" w:lineRule="auto"/>
              <w:rPr>
                <w:rFonts w:ascii="Times New Roman" w:eastAsia="Times New Roman" w:hAnsi="Times New Roman" w:cs="Times New Roman"/>
                <w:b/>
                <w:bCs/>
                <w:kern w:val="1"/>
                <w:sz w:val="24"/>
                <w:szCs w:val="24"/>
                <w:lang w:eastAsia="ar-SA"/>
              </w:rPr>
            </w:pPr>
          </w:p>
          <w:p w14:paraId="348EA76E" w14:textId="77777777" w:rsidR="00B546D1" w:rsidRPr="007154C4" w:rsidRDefault="00B546D1" w:rsidP="00A54117">
            <w:pPr>
              <w:keepNext/>
              <w:spacing w:after="0" w:line="240" w:lineRule="auto"/>
              <w:rPr>
                <w:rFonts w:ascii="Times New Roman" w:eastAsia="Times New Roman" w:hAnsi="Times New Roman" w:cs="Times New Roman"/>
                <w:b/>
                <w:bCs/>
                <w:kern w:val="1"/>
                <w:sz w:val="24"/>
                <w:szCs w:val="24"/>
                <w:lang w:eastAsia="ar-SA"/>
              </w:rPr>
            </w:pPr>
          </w:p>
          <w:p w14:paraId="5FB9F7A8" w14:textId="77777777" w:rsidR="00B546D1" w:rsidRPr="007154C4" w:rsidRDefault="00B546D1" w:rsidP="00A54117">
            <w:pPr>
              <w:keepNext/>
              <w:spacing w:after="0" w:line="240" w:lineRule="auto"/>
              <w:rPr>
                <w:rFonts w:ascii="Times New Roman" w:eastAsia="Times New Roman" w:hAnsi="Times New Roman" w:cs="Times New Roman"/>
                <w:b/>
                <w:bCs/>
                <w:kern w:val="1"/>
                <w:sz w:val="24"/>
                <w:szCs w:val="24"/>
                <w:lang w:eastAsia="ar-SA"/>
              </w:rPr>
            </w:pPr>
          </w:p>
          <w:p w14:paraId="7C5ED9EB" w14:textId="77777777" w:rsidR="00B546D1" w:rsidRPr="007154C4" w:rsidRDefault="00B546D1" w:rsidP="00A54117">
            <w:pPr>
              <w:keepNext/>
              <w:spacing w:after="0" w:line="240" w:lineRule="auto"/>
              <w:rPr>
                <w:rFonts w:ascii="Times New Roman" w:eastAsia="Times New Roman" w:hAnsi="Times New Roman" w:cs="Times New Roman"/>
                <w:b/>
                <w:bCs/>
                <w:kern w:val="1"/>
                <w:sz w:val="24"/>
                <w:szCs w:val="24"/>
                <w:lang w:eastAsia="ar-SA"/>
              </w:rPr>
            </w:pPr>
          </w:p>
          <w:p w14:paraId="5DDB102B" w14:textId="77777777" w:rsidR="00B546D1" w:rsidRPr="007154C4" w:rsidRDefault="00B546D1" w:rsidP="00A54117">
            <w:pPr>
              <w:keepNext/>
              <w:spacing w:after="0" w:line="240" w:lineRule="auto"/>
              <w:rPr>
                <w:rFonts w:ascii="Times New Roman" w:eastAsia="Times New Roman" w:hAnsi="Times New Roman" w:cs="Times New Roman"/>
                <w:b/>
                <w:bCs/>
                <w:kern w:val="1"/>
                <w:sz w:val="24"/>
                <w:szCs w:val="24"/>
                <w:lang w:eastAsia="ar-SA"/>
              </w:rPr>
            </w:pPr>
          </w:p>
          <w:p w14:paraId="38082EF1" w14:textId="77777777" w:rsidR="00B546D1" w:rsidRPr="007154C4" w:rsidRDefault="00B546D1" w:rsidP="00A54117">
            <w:pPr>
              <w:keepNext/>
              <w:spacing w:after="0" w:line="240" w:lineRule="auto"/>
              <w:rPr>
                <w:rFonts w:ascii="Times New Roman" w:eastAsia="Times New Roman" w:hAnsi="Times New Roman" w:cs="Times New Roman"/>
                <w:b/>
                <w:bCs/>
                <w:kern w:val="1"/>
                <w:sz w:val="24"/>
                <w:szCs w:val="24"/>
                <w:lang w:eastAsia="ar-SA"/>
              </w:rPr>
            </w:pPr>
          </w:p>
          <w:p w14:paraId="2CFDADEA" w14:textId="77777777" w:rsidR="00B546D1" w:rsidRPr="007154C4" w:rsidRDefault="00B546D1" w:rsidP="00A54117">
            <w:pPr>
              <w:keepNext/>
              <w:spacing w:after="0" w:line="240" w:lineRule="auto"/>
              <w:rPr>
                <w:rFonts w:ascii="Times New Roman" w:eastAsia="Times New Roman" w:hAnsi="Times New Roman" w:cs="Times New Roman"/>
                <w:b/>
                <w:bCs/>
                <w:kern w:val="1"/>
                <w:sz w:val="24"/>
                <w:szCs w:val="24"/>
                <w:lang w:eastAsia="ar-SA"/>
              </w:rPr>
            </w:pPr>
          </w:p>
          <w:p w14:paraId="1B05C619" w14:textId="77777777" w:rsidR="00B546D1" w:rsidRPr="007154C4" w:rsidRDefault="00B546D1" w:rsidP="00A54117">
            <w:pPr>
              <w:keepNext/>
              <w:spacing w:after="0" w:line="240" w:lineRule="auto"/>
              <w:rPr>
                <w:rFonts w:ascii="Times New Roman" w:eastAsia="Times New Roman" w:hAnsi="Times New Roman" w:cs="Times New Roman"/>
                <w:b/>
                <w:bCs/>
                <w:kern w:val="1"/>
                <w:sz w:val="24"/>
                <w:szCs w:val="24"/>
                <w:lang w:eastAsia="ar-SA"/>
              </w:rPr>
            </w:pPr>
          </w:p>
        </w:tc>
        <w:tc>
          <w:tcPr>
            <w:tcW w:w="7796" w:type="dxa"/>
            <w:shd w:val="clear" w:color="auto" w:fill="auto"/>
          </w:tcPr>
          <w:p w14:paraId="478D69A0" w14:textId="77777777" w:rsidR="00B546D1" w:rsidRPr="007154C4" w:rsidRDefault="00B546D1" w:rsidP="00A54117">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7154C4">
              <w:rPr>
                <w:rFonts w:ascii="Times New Roman" w:eastAsia="SimSun" w:hAnsi="Times New Roman" w:cs="Times New Roman"/>
                <w:kern w:val="1"/>
                <w:sz w:val="24"/>
                <w:szCs w:val="24"/>
                <w:lang w:eastAsia="hi-IN" w:bidi="hi-IN"/>
              </w:rPr>
              <w:t>Sukladno zakonskim propisima iz područja zaštite okoliša i prirode, te obveza za jedinice područne (regionalne) samouprave, a imajući u vidu obvezu i potrebu uključivanja javnosti u odlučivanje o pitanjima zaštite i očuvanja okoliša i prirode, Program zaštita okoliša i prirode se provodi kroz sljedeće aktivnosti:</w:t>
            </w:r>
          </w:p>
          <w:p w14:paraId="1719EFFA" w14:textId="77777777" w:rsidR="00B546D1" w:rsidRPr="007154C4" w:rsidRDefault="00B546D1" w:rsidP="00B546D1">
            <w:pPr>
              <w:widowControl w:val="0"/>
              <w:numPr>
                <w:ilvl w:val="0"/>
                <w:numId w:val="8"/>
              </w:numPr>
              <w:suppressAutoHyphens/>
              <w:spacing w:after="0" w:line="240" w:lineRule="auto"/>
              <w:ind w:left="277" w:hanging="277"/>
              <w:contextualSpacing/>
              <w:jc w:val="both"/>
              <w:rPr>
                <w:rFonts w:ascii="Times New Roman" w:eastAsia="SimSun" w:hAnsi="Times New Roman" w:cs="Times New Roman"/>
                <w:kern w:val="1"/>
                <w:sz w:val="24"/>
                <w:szCs w:val="21"/>
                <w:lang w:eastAsia="hi-IN" w:bidi="hi-IN"/>
              </w:rPr>
            </w:pPr>
            <w:r w:rsidRPr="007154C4">
              <w:rPr>
                <w:rFonts w:ascii="Times New Roman" w:eastAsia="SimSun" w:hAnsi="Times New Roman" w:cs="Times New Roman"/>
                <w:kern w:val="1"/>
                <w:sz w:val="24"/>
                <w:szCs w:val="21"/>
                <w:lang w:eastAsia="hi-IN" w:bidi="hi-IN"/>
              </w:rPr>
              <w:t>Izrada dokumenata zaštite okoliša i prirode</w:t>
            </w:r>
          </w:p>
          <w:p w14:paraId="5917FCEC" w14:textId="77777777" w:rsidR="00B546D1" w:rsidRPr="007154C4" w:rsidRDefault="00B546D1" w:rsidP="00B546D1">
            <w:pPr>
              <w:widowControl w:val="0"/>
              <w:numPr>
                <w:ilvl w:val="0"/>
                <w:numId w:val="8"/>
              </w:numPr>
              <w:suppressAutoHyphens/>
              <w:spacing w:after="0" w:line="240" w:lineRule="auto"/>
              <w:ind w:left="277" w:hanging="277"/>
              <w:contextualSpacing/>
              <w:jc w:val="both"/>
              <w:rPr>
                <w:rFonts w:ascii="Times New Roman" w:eastAsia="SimSun" w:hAnsi="Times New Roman" w:cs="Times New Roman"/>
                <w:kern w:val="1"/>
                <w:sz w:val="24"/>
                <w:szCs w:val="21"/>
                <w:lang w:eastAsia="hi-IN" w:bidi="hi-IN"/>
              </w:rPr>
            </w:pPr>
            <w:r w:rsidRPr="007154C4">
              <w:rPr>
                <w:rFonts w:ascii="Times New Roman" w:eastAsia="SimSun" w:hAnsi="Times New Roman" w:cs="Times New Roman"/>
                <w:kern w:val="1"/>
                <w:sz w:val="24"/>
                <w:szCs w:val="21"/>
                <w:lang w:eastAsia="hi-IN" w:bidi="hi-IN"/>
              </w:rPr>
              <w:t>Praćenje stanja okoliša i prirode.</w:t>
            </w:r>
          </w:p>
          <w:p w14:paraId="084EBEEE" w14:textId="77777777" w:rsidR="00B546D1" w:rsidRPr="007154C4" w:rsidRDefault="00B546D1" w:rsidP="00A54117">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7154C4">
              <w:rPr>
                <w:rFonts w:ascii="Times New Roman" w:eastAsia="SimSun" w:hAnsi="Times New Roman" w:cs="Times New Roman"/>
                <w:kern w:val="1"/>
                <w:sz w:val="24"/>
                <w:szCs w:val="24"/>
                <w:lang w:eastAsia="hi-IN" w:bidi="hi-IN"/>
              </w:rPr>
              <w:t xml:space="preserve">Aktivnost Praćenje stanja okoliša i prirode provodi se kroz sljedeće </w:t>
            </w:r>
            <w:proofErr w:type="spellStart"/>
            <w:r w:rsidRPr="007154C4">
              <w:rPr>
                <w:rFonts w:ascii="Times New Roman" w:eastAsia="SimSun" w:hAnsi="Times New Roman" w:cs="Times New Roman"/>
                <w:kern w:val="1"/>
                <w:sz w:val="24"/>
                <w:szCs w:val="24"/>
                <w:lang w:eastAsia="hi-IN" w:bidi="hi-IN"/>
              </w:rPr>
              <w:t>podaktivnosti</w:t>
            </w:r>
            <w:proofErr w:type="spellEnd"/>
            <w:r w:rsidRPr="007154C4">
              <w:rPr>
                <w:rFonts w:ascii="Times New Roman" w:eastAsia="SimSun" w:hAnsi="Times New Roman" w:cs="Times New Roman"/>
                <w:kern w:val="1"/>
                <w:sz w:val="24"/>
                <w:szCs w:val="24"/>
                <w:lang w:eastAsia="hi-IN" w:bidi="hi-IN"/>
              </w:rPr>
              <w:t>:</w:t>
            </w:r>
          </w:p>
          <w:p w14:paraId="4FFF7817" w14:textId="77777777" w:rsidR="00B546D1" w:rsidRPr="007154C4" w:rsidRDefault="00B546D1" w:rsidP="00B546D1">
            <w:pPr>
              <w:widowControl w:val="0"/>
              <w:numPr>
                <w:ilvl w:val="0"/>
                <w:numId w:val="7"/>
              </w:numPr>
              <w:suppressAutoHyphens/>
              <w:spacing w:after="0" w:line="240" w:lineRule="auto"/>
              <w:ind w:left="277" w:hanging="277"/>
              <w:contextualSpacing/>
              <w:jc w:val="both"/>
              <w:rPr>
                <w:rFonts w:ascii="Times New Roman" w:eastAsia="SimSun" w:hAnsi="Times New Roman" w:cs="Times New Roman"/>
                <w:kern w:val="1"/>
                <w:sz w:val="24"/>
                <w:szCs w:val="21"/>
                <w:lang w:eastAsia="hi-IN" w:bidi="hi-IN"/>
              </w:rPr>
            </w:pPr>
            <w:r w:rsidRPr="007154C4">
              <w:rPr>
                <w:rFonts w:ascii="Times New Roman" w:eastAsia="SimSun" w:hAnsi="Times New Roman" w:cs="Times New Roman"/>
                <w:kern w:val="1"/>
                <w:sz w:val="24"/>
                <w:szCs w:val="21"/>
                <w:lang w:eastAsia="hi-IN" w:bidi="hi-IN"/>
              </w:rPr>
              <w:t xml:space="preserve">Subvencija Centru za gospodarenje otpadom </w:t>
            </w:r>
            <w:proofErr w:type="spellStart"/>
            <w:r w:rsidRPr="007154C4">
              <w:rPr>
                <w:rFonts w:ascii="Times New Roman" w:eastAsia="SimSun" w:hAnsi="Times New Roman" w:cs="Times New Roman"/>
                <w:kern w:val="1"/>
                <w:sz w:val="24"/>
                <w:szCs w:val="21"/>
                <w:lang w:eastAsia="hi-IN" w:bidi="hi-IN"/>
              </w:rPr>
              <w:t>Kodos</w:t>
            </w:r>
            <w:proofErr w:type="spellEnd"/>
            <w:r w:rsidRPr="007154C4">
              <w:rPr>
                <w:rFonts w:ascii="Times New Roman" w:eastAsia="SimSun" w:hAnsi="Times New Roman" w:cs="Times New Roman"/>
                <w:kern w:val="1"/>
                <w:sz w:val="24"/>
                <w:szCs w:val="21"/>
                <w:lang w:eastAsia="hi-IN" w:bidi="hi-IN"/>
              </w:rPr>
              <w:t xml:space="preserve"> d.o.o.</w:t>
            </w:r>
          </w:p>
          <w:p w14:paraId="16AEFD13" w14:textId="77777777" w:rsidR="00B546D1" w:rsidRPr="007154C4" w:rsidRDefault="00B546D1" w:rsidP="00B546D1">
            <w:pPr>
              <w:widowControl w:val="0"/>
              <w:numPr>
                <w:ilvl w:val="0"/>
                <w:numId w:val="7"/>
              </w:numPr>
              <w:suppressAutoHyphens/>
              <w:spacing w:after="0" w:line="240" w:lineRule="auto"/>
              <w:ind w:left="277" w:hanging="277"/>
              <w:contextualSpacing/>
              <w:jc w:val="both"/>
              <w:rPr>
                <w:rFonts w:ascii="Times New Roman" w:eastAsia="SimSun" w:hAnsi="Times New Roman" w:cs="Times New Roman"/>
                <w:kern w:val="1"/>
                <w:sz w:val="24"/>
                <w:szCs w:val="21"/>
                <w:lang w:eastAsia="hi-IN" w:bidi="hi-IN"/>
              </w:rPr>
            </w:pPr>
            <w:r w:rsidRPr="007154C4">
              <w:rPr>
                <w:rFonts w:ascii="Times New Roman" w:eastAsia="SimSun" w:hAnsi="Times New Roman" w:cs="Times New Roman"/>
                <w:kern w:val="1"/>
                <w:sz w:val="24"/>
                <w:szCs w:val="21"/>
                <w:lang w:eastAsia="hi-IN" w:bidi="hi-IN"/>
              </w:rPr>
              <w:t>Subvencija Regionalnom centru za gospodarenje otpadom Šagulje d.o.o.</w:t>
            </w:r>
          </w:p>
          <w:p w14:paraId="522F78E6" w14:textId="77777777" w:rsidR="00B546D1" w:rsidRPr="007154C4" w:rsidRDefault="00B546D1" w:rsidP="00A54117">
            <w:pPr>
              <w:widowControl w:val="0"/>
              <w:suppressAutoHyphens/>
              <w:spacing w:after="0" w:line="240" w:lineRule="auto"/>
              <w:jc w:val="both"/>
              <w:rPr>
                <w:rFonts w:ascii="Times New Roman" w:eastAsia="SimSun" w:hAnsi="Times New Roman" w:cs="Times New Roman"/>
                <w:kern w:val="1"/>
                <w:sz w:val="24"/>
                <w:szCs w:val="24"/>
                <w:lang w:eastAsia="hi-IN" w:bidi="hi-IN"/>
              </w:rPr>
            </w:pPr>
          </w:p>
          <w:p w14:paraId="023DF5D6" w14:textId="77777777" w:rsidR="00B546D1" w:rsidRPr="007154C4" w:rsidRDefault="00B546D1" w:rsidP="00A54117">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7154C4">
              <w:rPr>
                <w:rFonts w:ascii="Times New Roman" w:eastAsia="SimSun" w:hAnsi="Times New Roman" w:cs="Times New Roman"/>
                <w:kern w:val="1"/>
                <w:sz w:val="24"/>
                <w:szCs w:val="24"/>
                <w:lang w:eastAsia="hi-IN" w:bidi="hi-IN"/>
              </w:rPr>
              <w:t>Sukladno zakonskim propisima, te na temelju Plana gospodarenja otpadom RH 2017. - 2022. i donesenih Odluka o pristupanju Sisačko-moslavačke županije trgovačkim društvima, potpisanih Društvenih ugovora i Sporazuma,  a kako bi se osigurali uvjeti za uspostavu cjelovitog sustava gospodarenja otpadom, odnosno centara za gospodarenje otpadom na koji će po izgradnji miješani komunalni otpad odvoziti i zbrinjavati jedinice lokalne samouprave s područja Sisačko-moslavačke županije, planirana su sredstva za rad navedenih tvrtki (čiji je suvlasnik Županija), te za izgradnju CGO-a.</w:t>
            </w:r>
          </w:p>
          <w:p w14:paraId="1E0CC3E6" w14:textId="77777777" w:rsidR="00B546D1" w:rsidRPr="007154C4" w:rsidRDefault="00B546D1" w:rsidP="00A54117">
            <w:pPr>
              <w:widowControl w:val="0"/>
              <w:suppressAutoHyphens/>
              <w:spacing w:after="0" w:line="240" w:lineRule="auto"/>
              <w:jc w:val="both"/>
              <w:rPr>
                <w:rFonts w:ascii="Times New Roman" w:eastAsia="SimSun" w:hAnsi="Times New Roman" w:cs="Times New Roman"/>
                <w:kern w:val="1"/>
                <w:sz w:val="24"/>
                <w:szCs w:val="24"/>
                <w:lang w:eastAsia="hi-IN" w:bidi="hi-IN"/>
              </w:rPr>
            </w:pPr>
          </w:p>
          <w:p w14:paraId="6AC40806" w14:textId="77777777" w:rsidR="00B546D1" w:rsidRPr="007154C4" w:rsidRDefault="00B546D1" w:rsidP="00A54117">
            <w:pPr>
              <w:widowControl w:val="0"/>
              <w:suppressAutoHyphens/>
              <w:spacing w:after="0" w:line="240" w:lineRule="auto"/>
              <w:jc w:val="both"/>
              <w:rPr>
                <w:rFonts w:ascii="Times New Roman" w:eastAsia="SimSun" w:hAnsi="Times New Roman" w:cs="Times New Roman"/>
                <w:b/>
                <w:bCs/>
                <w:kern w:val="1"/>
                <w:sz w:val="24"/>
                <w:szCs w:val="24"/>
                <w:lang w:eastAsia="hi-IN" w:bidi="hi-IN"/>
              </w:rPr>
            </w:pPr>
            <w:r w:rsidRPr="007154C4">
              <w:rPr>
                <w:rFonts w:ascii="Times New Roman" w:eastAsia="SimSun" w:hAnsi="Times New Roman" w:cs="Times New Roman"/>
                <w:b/>
                <w:bCs/>
                <w:kern w:val="1"/>
                <w:sz w:val="24"/>
                <w:szCs w:val="24"/>
                <w:lang w:eastAsia="hi-IN" w:bidi="hi-IN"/>
              </w:rPr>
              <w:t xml:space="preserve">R 2644-1 Subvencija </w:t>
            </w:r>
            <w:r w:rsidRPr="007154C4">
              <w:rPr>
                <w:rFonts w:ascii="Times New Roman" w:eastAsia="SimSun" w:hAnsi="Times New Roman" w:cs="Tahoma"/>
                <w:kern w:val="1"/>
                <w:sz w:val="24"/>
                <w:szCs w:val="24"/>
                <w:lang w:eastAsia="hi-IN" w:bidi="hi-IN"/>
              </w:rPr>
              <w:t xml:space="preserve"> </w:t>
            </w:r>
            <w:r w:rsidRPr="007154C4">
              <w:rPr>
                <w:rFonts w:ascii="Times New Roman" w:eastAsia="SimSun" w:hAnsi="Times New Roman" w:cs="Times New Roman"/>
                <w:b/>
                <w:bCs/>
                <w:kern w:val="1"/>
                <w:sz w:val="24"/>
                <w:szCs w:val="24"/>
                <w:lang w:eastAsia="hi-IN" w:bidi="hi-IN"/>
              </w:rPr>
              <w:t xml:space="preserve">Centru za gospodarenje otpadom </w:t>
            </w:r>
            <w:proofErr w:type="spellStart"/>
            <w:r w:rsidRPr="007154C4">
              <w:rPr>
                <w:rFonts w:ascii="Times New Roman" w:eastAsia="SimSun" w:hAnsi="Times New Roman" w:cs="Times New Roman"/>
                <w:b/>
                <w:bCs/>
                <w:kern w:val="1"/>
                <w:sz w:val="24"/>
                <w:szCs w:val="24"/>
                <w:lang w:eastAsia="hi-IN" w:bidi="hi-IN"/>
              </w:rPr>
              <w:t>Kodos</w:t>
            </w:r>
            <w:proofErr w:type="spellEnd"/>
            <w:r w:rsidRPr="007154C4">
              <w:rPr>
                <w:rFonts w:ascii="Times New Roman" w:eastAsia="SimSun" w:hAnsi="Times New Roman" w:cs="Times New Roman"/>
                <w:b/>
                <w:bCs/>
                <w:kern w:val="1"/>
                <w:sz w:val="24"/>
                <w:szCs w:val="24"/>
                <w:lang w:eastAsia="hi-IN" w:bidi="hi-IN"/>
              </w:rPr>
              <w:t xml:space="preserve"> d.o.o.</w:t>
            </w:r>
          </w:p>
          <w:p w14:paraId="7D74CB3B" w14:textId="77777777" w:rsidR="00B546D1" w:rsidRPr="007154C4" w:rsidRDefault="00B546D1" w:rsidP="00A54117">
            <w:pPr>
              <w:widowControl w:val="0"/>
              <w:suppressAutoHyphens/>
              <w:spacing w:after="0" w:line="240" w:lineRule="auto"/>
              <w:jc w:val="both"/>
              <w:rPr>
                <w:rFonts w:ascii="Times New Roman" w:eastAsia="SimSun" w:hAnsi="Times New Roman" w:cs="Times New Roman"/>
                <w:b/>
                <w:bCs/>
                <w:kern w:val="1"/>
                <w:sz w:val="24"/>
                <w:szCs w:val="24"/>
                <w:lang w:eastAsia="hi-IN" w:bidi="hi-IN"/>
              </w:rPr>
            </w:pPr>
          </w:p>
          <w:p w14:paraId="04A59CB6" w14:textId="77777777" w:rsidR="00B546D1" w:rsidRPr="00302E20" w:rsidRDefault="00B546D1" w:rsidP="00A54117">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7154C4">
              <w:rPr>
                <w:rFonts w:ascii="Times New Roman" w:eastAsia="SimSun" w:hAnsi="Times New Roman" w:cs="Times New Roman"/>
                <w:kern w:val="1"/>
                <w:sz w:val="24"/>
                <w:szCs w:val="24"/>
                <w:lang w:eastAsia="hi-IN" w:bidi="hi-IN"/>
              </w:rPr>
              <w:t>U 202</w:t>
            </w:r>
            <w:r>
              <w:rPr>
                <w:rFonts w:ascii="Times New Roman" w:eastAsia="SimSun" w:hAnsi="Times New Roman" w:cs="Times New Roman"/>
                <w:kern w:val="1"/>
                <w:sz w:val="24"/>
                <w:szCs w:val="24"/>
                <w:lang w:eastAsia="hi-IN" w:bidi="hi-IN"/>
              </w:rPr>
              <w:t>5</w:t>
            </w:r>
            <w:r w:rsidRPr="007154C4">
              <w:rPr>
                <w:rFonts w:ascii="Times New Roman" w:eastAsia="SimSun" w:hAnsi="Times New Roman" w:cs="Times New Roman"/>
                <w:kern w:val="1"/>
                <w:sz w:val="24"/>
                <w:szCs w:val="24"/>
                <w:lang w:eastAsia="hi-IN" w:bidi="hi-IN"/>
              </w:rPr>
              <w:t xml:space="preserve">. godini planirana sredstva za subvenciju trgovačkom društvu Centar za gospodarenje otpadom </w:t>
            </w:r>
            <w:proofErr w:type="spellStart"/>
            <w:r w:rsidRPr="007154C4">
              <w:rPr>
                <w:rFonts w:ascii="Times New Roman" w:eastAsia="SimSun" w:hAnsi="Times New Roman" w:cs="Times New Roman"/>
                <w:kern w:val="1"/>
                <w:sz w:val="24"/>
                <w:szCs w:val="24"/>
                <w:lang w:eastAsia="hi-IN" w:bidi="hi-IN"/>
              </w:rPr>
              <w:t>Kodos</w:t>
            </w:r>
            <w:proofErr w:type="spellEnd"/>
            <w:r w:rsidRPr="007154C4">
              <w:rPr>
                <w:rFonts w:ascii="Times New Roman" w:eastAsia="SimSun" w:hAnsi="Times New Roman" w:cs="Times New Roman"/>
                <w:kern w:val="1"/>
                <w:sz w:val="24"/>
                <w:szCs w:val="24"/>
                <w:lang w:eastAsia="hi-IN" w:bidi="hi-IN"/>
              </w:rPr>
              <w:t xml:space="preserve"> d.o.o. u iznosu od </w:t>
            </w:r>
            <w:r>
              <w:t xml:space="preserve"> </w:t>
            </w:r>
            <w:r w:rsidRPr="007154C4">
              <w:rPr>
                <w:rFonts w:ascii="Times New Roman" w:eastAsia="SimSun" w:hAnsi="Times New Roman" w:cs="Times New Roman"/>
                <w:kern w:val="1"/>
                <w:sz w:val="24"/>
                <w:szCs w:val="24"/>
                <w:lang w:eastAsia="hi-IN" w:bidi="hi-IN"/>
              </w:rPr>
              <w:t xml:space="preserve">354.147,80 eura se </w:t>
            </w:r>
            <w:r>
              <w:rPr>
                <w:rFonts w:ascii="Times New Roman" w:eastAsia="SimSun" w:hAnsi="Times New Roman" w:cs="Times New Roman"/>
                <w:kern w:val="1"/>
                <w:sz w:val="24"/>
                <w:szCs w:val="24"/>
                <w:lang w:eastAsia="hi-IN" w:bidi="hi-IN"/>
              </w:rPr>
              <w:t>povećavaju</w:t>
            </w:r>
            <w:r w:rsidRPr="007154C4">
              <w:rPr>
                <w:rFonts w:ascii="Times New Roman" w:eastAsia="SimSun" w:hAnsi="Times New Roman" w:cs="Times New Roman"/>
                <w:kern w:val="1"/>
                <w:sz w:val="24"/>
                <w:szCs w:val="24"/>
                <w:lang w:eastAsia="hi-IN" w:bidi="hi-IN"/>
              </w:rPr>
              <w:t xml:space="preserve"> za </w:t>
            </w:r>
            <w:r>
              <w:rPr>
                <w:rFonts w:ascii="Times New Roman" w:eastAsia="SimSun" w:hAnsi="Times New Roman" w:cs="Times New Roman"/>
                <w:kern w:val="1"/>
                <w:sz w:val="24"/>
                <w:szCs w:val="24"/>
                <w:lang w:eastAsia="hi-IN" w:bidi="hi-IN"/>
              </w:rPr>
              <w:t>13.664,00</w:t>
            </w:r>
            <w:r w:rsidRPr="007154C4">
              <w:rPr>
                <w:rFonts w:ascii="Times New Roman" w:eastAsia="SimSun" w:hAnsi="Times New Roman" w:cs="Times New Roman"/>
                <w:kern w:val="1"/>
                <w:sz w:val="24"/>
                <w:szCs w:val="24"/>
                <w:lang w:eastAsia="hi-IN" w:bidi="hi-IN"/>
              </w:rPr>
              <w:t xml:space="preserve"> eura, pa je novi iznos za sufinanciranje </w:t>
            </w:r>
            <w:r>
              <w:rPr>
                <w:rFonts w:ascii="Times New Roman" w:eastAsia="SimSun" w:hAnsi="Times New Roman" w:cs="Times New Roman"/>
                <w:kern w:val="1"/>
                <w:sz w:val="24"/>
                <w:szCs w:val="24"/>
                <w:lang w:eastAsia="hi-IN" w:bidi="hi-IN"/>
              </w:rPr>
              <w:t>367.811,80</w:t>
            </w:r>
            <w:r w:rsidRPr="007154C4">
              <w:rPr>
                <w:rFonts w:ascii="Times New Roman" w:eastAsia="SimSun" w:hAnsi="Times New Roman" w:cs="Times New Roman"/>
                <w:kern w:val="1"/>
                <w:sz w:val="24"/>
                <w:szCs w:val="24"/>
                <w:lang w:eastAsia="hi-IN" w:bidi="hi-IN"/>
              </w:rPr>
              <w:t xml:space="preserve"> eura iz razloga što je </w:t>
            </w:r>
            <w:r>
              <w:t xml:space="preserve"> u </w:t>
            </w:r>
            <w:r w:rsidRPr="00302E20">
              <w:rPr>
                <w:rFonts w:ascii="Times New Roman" w:eastAsia="SimSun" w:hAnsi="Times New Roman" w:cs="Times New Roman"/>
                <w:kern w:val="1"/>
                <w:sz w:val="24"/>
                <w:szCs w:val="24"/>
                <w:lang w:eastAsia="hi-IN" w:bidi="hi-IN"/>
              </w:rPr>
              <w:t xml:space="preserve">trenutku planiranja proračuna </w:t>
            </w:r>
            <w:r>
              <w:rPr>
                <w:rFonts w:ascii="Times New Roman" w:eastAsia="SimSun" w:hAnsi="Times New Roman" w:cs="Times New Roman"/>
                <w:kern w:val="1"/>
                <w:sz w:val="24"/>
                <w:szCs w:val="24"/>
                <w:lang w:eastAsia="hi-IN" w:bidi="hi-IN"/>
              </w:rPr>
              <w:t xml:space="preserve">za 2025. </w:t>
            </w:r>
            <w:r w:rsidRPr="00302E20">
              <w:rPr>
                <w:rFonts w:ascii="Times New Roman" w:eastAsia="SimSun" w:hAnsi="Times New Roman" w:cs="Times New Roman"/>
                <w:kern w:val="1"/>
                <w:sz w:val="24"/>
                <w:szCs w:val="24"/>
                <w:lang w:eastAsia="hi-IN" w:bidi="hi-IN"/>
              </w:rPr>
              <w:t>(rujan 2024.)  dio troškova plaća jedinice za provedbu projekta (5 djelatnika KODOS-a) planiran iz EU sredstava, budući su plaće bile prihvatljiv trošak u OPKK 2014</w:t>
            </w:r>
            <w:r>
              <w:rPr>
                <w:rFonts w:ascii="Times New Roman" w:eastAsia="SimSun" w:hAnsi="Times New Roman" w:cs="Times New Roman"/>
                <w:kern w:val="1"/>
                <w:sz w:val="24"/>
                <w:szCs w:val="24"/>
                <w:lang w:eastAsia="hi-IN" w:bidi="hi-IN"/>
              </w:rPr>
              <w:t>.</w:t>
            </w:r>
            <w:r w:rsidRPr="00302E20">
              <w:rPr>
                <w:rFonts w:ascii="Times New Roman" w:eastAsia="SimSun" w:hAnsi="Times New Roman" w:cs="Times New Roman"/>
                <w:kern w:val="1"/>
                <w:sz w:val="24"/>
                <w:szCs w:val="24"/>
                <w:lang w:eastAsia="hi-IN" w:bidi="hi-IN"/>
              </w:rPr>
              <w:t>-2020.</w:t>
            </w:r>
          </w:p>
          <w:p w14:paraId="60799269" w14:textId="77777777" w:rsidR="00B546D1" w:rsidRPr="007154C4" w:rsidRDefault="00B546D1" w:rsidP="00A54117">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302E20">
              <w:rPr>
                <w:rFonts w:ascii="Times New Roman" w:eastAsia="SimSun" w:hAnsi="Times New Roman" w:cs="Times New Roman"/>
                <w:kern w:val="1"/>
                <w:sz w:val="24"/>
                <w:szCs w:val="24"/>
                <w:lang w:eastAsia="hi-IN" w:bidi="hi-IN"/>
              </w:rPr>
              <w:t xml:space="preserve">Krajem prosinca 2024. godine objavljen je poziv za dostavu projektnog prijedloga kojim je definirano da je navedeni trošak neprihvatljiv za EU sufinanciranje. Temeljem Odluke Vlade Republike Hrvatske, ukupno procijenjeni prihvatljivi troškovi projekata CGO Babina gora financirat će se kroz PKK 2021.–2027. sredstvima Europskog fonda za regionalni razvoj u iznosu od 31,377 %. Preostali dio procijenjenih prihvatljivih troškova osigurat će se na način da će KODOS d.o.o., tvrtka u vlasništvu jedinica lokalne i </w:t>
            </w:r>
            <w:r w:rsidRPr="00302E20">
              <w:rPr>
                <w:rFonts w:ascii="Times New Roman" w:eastAsia="SimSun" w:hAnsi="Times New Roman" w:cs="Times New Roman"/>
                <w:kern w:val="1"/>
                <w:sz w:val="24"/>
                <w:szCs w:val="24"/>
                <w:lang w:eastAsia="hi-IN" w:bidi="hi-IN"/>
              </w:rPr>
              <w:lastRenderedPageBreak/>
              <w:t xml:space="preserve">područne (regionalne) samouprave, sufinancirati 15% prihvatljivih troškova, a ostatak će u jednakim omjerima osigurati Ministarstvo zaštite okoliša i zelene tranzicije kroz Državni proračun i Fond za zaštitu okoliša i energetsku učinkovitost. </w:t>
            </w:r>
          </w:p>
          <w:p w14:paraId="32F2AB00" w14:textId="77777777" w:rsidR="00B546D1" w:rsidRDefault="00B546D1" w:rsidP="00A54117">
            <w:pPr>
              <w:widowControl w:val="0"/>
              <w:suppressAutoHyphens/>
              <w:spacing w:after="0" w:line="240" w:lineRule="auto"/>
              <w:ind w:left="1128" w:hanging="1128"/>
              <w:jc w:val="both"/>
              <w:rPr>
                <w:rFonts w:ascii="Times New Roman" w:eastAsia="SimSun" w:hAnsi="Times New Roman" w:cs="Times New Roman"/>
                <w:b/>
                <w:bCs/>
                <w:kern w:val="1"/>
                <w:sz w:val="24"/>
                <w:szCs w:val="24"/>
                <w:lang w:eastAsia="hi-IN" w:bidi="hi-IN"/>
              </w:rPr>
            </w:pPr>
          </w:p>
          <w:p w14:paraId="2296E536" w14:textId="77777777" w:rsidR="00B546D1" w:rsidRPr="007154C4" w:rsidRDefault="00B546D1" w:rsidP="00A54117">
            <w:pPr>
              <w:widowControl w:val="0"/>
              <w:suppressAutoHyphens/>
              <w:spacing w:after="0" w:line="240" w:lineRule="auto"/>
              <w:ind w:left="1128" w:hanging="1128"/>
              <w:jc w:val="both"/>
              <w:rPr>
                <w:rFonts w:ascii="Times New Roman" w:eastAsia="SimSun" w:hAnsi="Times New Roman" w:cs="Times New Roman"/>
                <w:b/>
                <w:bCs/>
                <w:kern w:val="1"/>
                <w:sz w:val="24"/>
                <w:szCs w:val="24"/>
                <w:lang w:eastAsia="hi-IN" w:bidi="hi-IN"/>
              </w:rPr>
            </w:pPr>
            <w:r w:rsidRPr="007154C4">
              <w:rPr>
                <w:rFonts w:ascii="Times New Roman" w:eastAsia="SimSun" w:hAnsi="Times New Roman" w:cs="Times New Roman"/>
                <w:b/>
                <w:bCs/>
                <w:kern w:val="1"/>
                <w:sz w:val="24"/>
                <w:szCs w:val="24"/>
                <w:lang w:eastAsia="hi-IN" w:bidi="hi-IN"/>
              </w:rPr>
              <w:t xml:space="preserve">R 2645-1   Subvencija Regionalnom centru za gospodarenje otpadom Šagulje d.o.o.  </w:t>
            </w:r>
          </w:p>
          <w:p w14:paraId="11E403AA" w14:textId="77777777" w:rsidR="00B546D1" w:rsidRPr="007154C4" w:rsidRDefault="00B546D1" w:rsidP="00A54117">
            <w:pPr>
              <w:widowControl w:val="0"/>
              <w:suppressAutoHyphens/>
              <w:spacing w:after="0" w:line="240" w:lineRule="auto"/>
              <w:jc w:val="both"/>
              <w:rPr>
                <w:rFonts w:ascii="Times New Roman" w:eastAsia="SimSun" w:hAnsi="Times New Roman" w:cs="Times New Roman"/>
                <w:kern w:val="1"/>
                <w:sz w:val="24"/>
                <w:szCs w:val="24"/>
                <w:lang w:eastAsia="hi-IN" w:bidi="hi-IN"/>
              </w:rPr>
            </w:pPr>
          </w:p>
          <w:p w14:paraId="736D4953" w14:textId="77777777" w:rsidR="00B546D1" w:rsidRPr="007154C4" w:rsidRDefault="00B546D1" w:rsidP="00A54117">
            <w:pPr>
              <w:widowControl w:val="0"/>
              <w:suppressAutoHyphens/>
              <w:spacing w:after="0" w:line="240" w:lineRule="auto"/>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 xml:space="preserve">U </w:t>
            </w:r>
            <w:r w:rsidRPr="007154C4">
              <w:rPr>
                <w:rFonts w:ascii="Times New Roman" w:eastAsia="SimSun" w:hAnsi="Times New Roman" w:cs="Times New Roman"/>
                <w:kern w:val="1"/>
                <w:sz w:val="24"/>
                <w:szCs w:val="24"/>
                <w:lang w:eastAsia="hi-IN" w:bidi="hi-IN"/>
              </w:rPr>
              <w:t>202</w:t>
            </w:r>
            <w:r>
              <w:rPr>
                <w:rFonts w:ascii="Times New Roman" w:eastAsia="SimSun" w:hAnsi="Times New Roman" w:cs="Times New Roman"/>
                <w:kern w:val="1"/>
                <w:sz w:val="24"/>
                <w:szCs w:val="24"/>
                <w:lang w:eastAsia="hi-IN" w:bidi="hi-IN"/>
              </w:rPr>
              <w:t>5</w:t>
            </w:r>
            <w:r w:rsidRPr="007154C4">
              <w:rPr>
                <w:rFonts w:ascii="Times New Roman" w:eastAsia="SimSun" w:hAnsi="Times New Roman" w:cs="Times New Roman"/>
                <w:kern w:val="1"/>
                <w:sz w:val="24"/>
                <w:szCs w:val="24"/>
                <w:lang w:eastAsia="hi-IN" w:bidi="hi-IN"/>
              </w:rPr>
              <w:t xml:space="preserve">. godini za subvenciju trgovačkom društvu Regionalni centar za gospodarenje otpadom Šagulje d.o.o. </w:t>
            </w:r>
            <w:r w:rsidRPr="00302E20">
              <w:rPr>
                <w:rFonts w:ascii="Times New Roman" w:eastAsia="SimSun" w:hAnsi="Times New Roman" w:cs="Times New Roman"/>
                <w:kern w:val="1"/>
                <w:sz w:val="24"/>
                <w:szCs w:val="24"/>
                <w:lang w:eastAsia="hi-IN" w:bidi="hi-IN"/>
              </w:rPr>
              <w:t xml:space="preserve"> </w:t>
            </w:r>
            <w:r>
              <w:rPr>
                <w:rFonts w:ascii="Times New Roman" w:eastAsia="SimSun" w:hAnsi="Times New Roman" w:cs="Times New Roman"/>
                <w:kern w:val="1"/>
                <w:sz w:val="24"/>
                <w:szCs w:val="24"/>
                <w:lang w:eastAsia="hi-IN" w:bidi="hi-IN"/>
              </w:rPr>
              <w:t>p</w:t>
            </w:r>
            <w:r w:rsidRPr="00302E20">
              <w:rPr>
                <w:rFonts w:ascii="Times New Roman" w:eastAsia="SimSun" w:hAnsi="Times New Roman" w:cs="Times New Roman"/>
                <w:kern w:val="1"/>
                <w:sz w:val="24"/>
                <w:szCs w:val="24"/>
                <w:lang w:eastAsia="hi-IN" w:bidi="hi-IN"/>
              </w:rPr>
              <w:t>lanirana</w:t>
            </w:r>
            <w:r>
              <w:rPr>
                <w:rFonts w:ascii="Times New Roman" w:eastAsia="SimSun" w:hAnsi="Times New Roman" w:cs="Times New Roman"/>
                <w:kern w:val="1"/>
                <w:sz w:val="24"/>
                <w:szCs w:val="24"/>
                <w:lang w:eastAsia="hi-IN" w:bidi="hi-IN"/>
              </w:rPr>
              <w:t xml:space="preserve"> su</w:t>
            </w:r>
            <w:r w:rsidRPr="00302E20">
              <w:rPr>
                <w:rFonts w:ascii="Times New Roman" w:eastAsia="SimSun" w:hAnsi="Times New Roman" w:cs="Times New Roman"/>
                <w:kern w:val="1"/>
                <w:sz w:val="24"/>
                <w:szCs w:val="24"/>
                <w:lang w:eastAsia="hi-IN" w:bidi="hi-IN"/>
              </w:rPr>
              <w:t xml:space="preserve"> sredstva </w:t>
            </w:r>
            <w:r>
              <w:rPr>
                <w:rFonts w:ascii="Times New Roman" w:eastAsia="SimSun" w:hAnsi="Times New Roman" w:cs="Times New Roman"/>
                <w:kern w:val="1"/>
                <w:sz w:val="24"/>
                <w:szCs w:val="24"/>
                <w:lang w:eastAsia="hi-IN" w:bidi="hi-IN"/>
              </w:rPr>
              <w:t xml:space="preserve">u iznosu </w:t>
            </w:r>
            <w:r w:rsidRPr="007154C4">
              <w:rPr>
                <w:rFonts w:ascii="Times New Roman" w:eastAsia="SimSun" w:hAnsi="Times New Roman" w:cs="Times New Roman"/>
                <w:kern w:val="1"/>
                <w:sz w:val="24"/>
                <w:szCs w:val="24"/>
                <w:lang w:eastAsia="hi-IN" w:bidi="hi-IN"/>
              </w:rPr>
              <w:t xml:space="preserve">od </w:t>
            </w:r>
            <w:r>
              <w:t xml:space="preserve"> </w:t>
            </w:r>
            <w:r w:rsidRPr="00302E20">
              <w:rPr>
                <w:rFonts w:ascii="Times New Roman" w:eastAsia="SimSun" w:hAnsi="Times New Roman" w:cs="Times New Roman"/>
                <w:kern w:val="1"/>
                <w:sz w:val="24"/>
                <w:szCs w:val="24"/>
                <w:lang w:eastAsia="hi-IN" w:bidi="hi-IN"/>
              </w:rPr>
              <w:t xml:space="preserve">97.269,08 </w:t>
            </w:r>
            <w:r w:rsidRPr="007154C4">
              <w:rPr>
                <w:rFonts w:ascii="Times New Roman" w:eastAsia="SimSun" w:hAnsi="Times New Roman" w:cs="Times New Roman"/>
                <w:kern w:val="1"/>
                <w:sz w:val="24"/>
                <w:szCs w:val="24"/>
                <w:lang w:eastAsia="hi-IN" w:bidi="hi-IN"/>
              </w:rPr>
              <w:t xml:space="preserve">eura. </w:t>
            </w:r>
          </w:p>
        </w:tc>
      </w:tr>
      <w:tr w:rsidR="00B546D1" w:rsidRPr="007154C4" w14:paraId="51C36E2E" w14:textId="77777777" w:rsidTr="00C729BE">
        <w:tc>
          <w:tcPr>
            <w:tcW w:w="2547" w:type="dxa"/>
            <w:shd w:val="clear" w:color="auto" w:fill="auto"/>
          </w:tcPr>
          <w:p w14:paraId="01778CB4" w14:textId="77777777" w:rsidR="00B546D1" w:rsidRPr="007154C4" w:rsidRDefault="00B546D1" w:rsidP="00A54117">
            <w:pPr>
              <w:spacing w:after="0" w:line="240" w:lineRule="auto"/>
              <w:rPr>
                <w:rFonts w:ascii="Times New Roman" w:eastAsia="Times New Roman" w:hAnsi="Times New Roman" w:cs="Times New Roman"/>
                <w:b/>
                <w:bCs/>
                <w:kern w:val="1"/>
                <w:sz w:val="24"/>
                <w:szCs w:val="24"/>
                <w:lang w:eastAsia="ar-SA"/>
              </w:rPr>
            </w:pPr>
            <w:r w:rsidRPr="007154C4">
              <w:rPr>
                <w:rFonts w:ascii="Times New Roman" w:eastAsia="Times New Roman" w:hAnsi="Times New Roman" w:cs="Times New Roman"/>
                <w:b/>
                <w:bCs/>
                <w:kern w:val="1"/>
                <w:sz w:val="24"/>
                <w:szCs w:val="24"/>
                <w:lang w:eastAsia="ar-SA"/>
              </w:rPr>
              <w:lastRenderedPageBreak/>
              <w:t>POSTIGNUTI CILJEVI I REZULTATI PROGRAMA TEMELJENI NA POKAZATELJIMA USPJEŠNOSTI</w:t>
            </w:r>
          </w:p>
        </w:tc>
        <w:tc>
          <w:tcPr>
            <w:tcW w:w="7796" w:type="dxa"/>
            <w:shd w:val="clear" w:color="auto" w:fill="auto"/>
          </w:tcPr>
          <w:p w14:paraId="625D7E4D" w14:textId="77777777" w:rsidR="00B546D1" w:rsidRPr="007154C4" w:rsidRDefault="00B546D1" w:rsidP="00A54117">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7154C4">
              <w:rPr>
                <w:rFonts w:ascii="Times New Roman" w:eastAsia="SimSun" w:hAnsi="Times New Roman" w:cs="Times New Roman"/>
                <w:kern w:val="1"/>
                <w:sz w:val="24"/>
                <w:szCs w:val="24"/>
                <w:lang w:eastAsia="hi-IN" w:bidi="hi-IN"/>
              </w:rPr>
              <w:t xml:space="preserve">Pokazatelji uspješnosti provođenja Programa </w:t>
            </w:r>
            <w:r w:rsidRPr="007154C4">
              <w:rPr>
                <w:rFonts w:ascii="Times New Roman" w:eastAsia="SimSun" w:hAnsi="Times New Roman" w:cs="Tahoma"/>
                <w:kern w:val="1"/>
                <w:sz w:val="24"/>
                <w:szCs w:val="24"/>
                <w:lang w:eastAsia="hi-IN" w:bidi="hi-IN"/>
              </w:rPr>
              <w:t xml:space="preserve"> </w:t>
            </w:r>
            <w:r w:rsidRPr="007154C4">
              <w:rPr>
                <w:rFonts w:ascii="Times New Roman" w:eastAsia="SimSun" w:hAnsi="Times New Roman" w:cs="Times New Roman"/>
                <w:kern w:val="1"/>
                <w:sz w:val="24"/>
                <w:szCs w:val="24"/>
                <w:lang w:eastAsia="hi-IN" w:bidi="hi-IN"/>
              </w:rPr>
              <w:t>Zaštita okoliša i prirode mjerljivi su kroz rezultate rada, a ovisno o posebnom cilju, rezultati i pokazatelji uspješnosti mogu se definirati kao:</w:t>
            </w:r>
          </w:p>
          <w:p w14:paraId="37C3308F" w14:textId="77777777" w:rsidR="00B546D1" w:rsidRPr="007154C4" w:rsidRDefault="00B546D1" w:rsidP="00B546D1">
            <w:pPr>
              <w:widowControl w:val="0"/>
              <w:numPr>
                <w:ilvl w:val="0"/>
                <w:numId w:val="9"/>
              </w:numPr>
              <w:suppressAutoHyphens/>
              <w:spacing w:after="0" w:line="240" w:lineRule="auto"/>
              <w:ind w:left="274" w:hanging="274"/>
              <w:contextualSpacing/>
              <w:jc w:val="both"/>
              <w:rPr>
                <w:rFonts w:ascii="Times New Roman" w:eastAsia="SimSun" w:hAnsi="Times New Roman" w:cs="Times New Roman"/>
                <w:kern w:val="1"/>
                <w:sz w:val="24"/>
                <w:szCs w:val="21"/>
                <w:lang w:eastAsia="hi-IN" w:bidi="hi-IN"/>
              </w:rPr>
            </w:pPr>
            <w:r w:rsidRPr="007154C4">
              <w:rPr>
                <w:rFonts w:ascii="Times New Roman" w:eastAsia="SimSun" w:hAnsi="Times New Roman" w:cs="Times New Roman"/>
                <w:kern w:val="1"/>
                <w:sz w:val="24"/>
                <w:szCs w:val="21"/>
                <w:lang w:eastAsia="hi-IN" w:bidi="hi-IN"/>
              </w:rPr>
              <w:t>provedba zakonskih obveza županije po pitanjima zaštite okoliša i prirode</w:t>
            </w:r>
          </w:p>
          <w:p w14:paraId="562AA20F" w14:textId="77777777" w:rsidR="00B546D1" w:rsidRPr="007154C4" w:rsidRDefault="00B546D1" w:rsidP="00B546D1">
            <w:pPr>
              <w:widowControl w:val="0"/>
              <w:numPr>
                <w:ilvl w:val="0"/>
                <w:numId w:val="9"/>
              </w:numPr>
              <w:suppressAutoHyphens/>
              <w:spacing w:after="0" w:line="240" w:lineRule="auto"/>
              <w:ind w:left="274" w:hanging="274"/>
              <w:contextualSpacing/>
              <w:jc w:val="both"/>
              <w:rPr>
                <w:rFonts w:ascii="Times New Roman" w:eastAsia="SimSun" w:hAnsi="Times New Roman" w:cs="Times New Roman"/>
                <w:kern w:val="1"/>
                <w:sz w:val="24"/>
                <w:szCs w:val="21"/>
                <w:lang w:eastAsia="hi-IN" w:bidi="hi-IN"/>
              </w:rPr>
            </w:pPr>
            <w:r w:rsidRPr="007154C4">
              <w:rPr>
                <w:rFonts w:ascii="Times New Roman" w:eastAsia="SimSun" w:hAnsi="Times New Roman" w:cs="Times New Roman"/>
                <w:kern w:val="1"/>
                <w:sz w:val="24"/>
                <w:szCs w:val="21"/>
                <w:lang w:eastAsia="hi-IN" w:bidi="hi-IN"/>
              </w:rPr>
              <w:t>vođenje registra onečišćivača i osiguravanje podataka za informacijski sustav zaštite okoliša, te kontinuirano surađivanje s obveznicima i inspekcijom zaštite okoliša čime se doprinosi kvaliteti podataka</w:t>
            </w:r>
          </w:p>
          <w:p w14:paraId="3C97F78F" w14:textId="77777777" w:rsidR="00B546D1" w:rsidRPr="007154C4" w:rsidRDefault="00B546D1" w:rsidP="00B546D1">
            <w:pPr>
              <w:widowControl w:val="0"/>
              <w:numPr>
                <w:ilvl w:val="0"/>
                <w:numId w:val="9"/>
              </w:numPr>
              <w:suppressAutoHyphens/>
              <w:spacing w:after="0" w:line="240" w:lineRule="auto"/>
              <w:ind w:left="274" w:hanging="274"/>
              <w:contextualSpacing/>
              <w:jc w:val="both"/>
              <w:rPr>
                <w:rFonts w:ascii="Times New Roman" w:eastAsia="SimSun" w:hAnsi="Times New Roman" w:cs="Times New Roman"/>
                <w:kern w:val="1"/>
                <w:sz w:val="24"/>
                <w:szCs w:val="21"/>
                <w:lang w:eastAsia="hi-IN" w:bidi="hi-IN"/>
              </w:rPr>
            </w:pPr>
            <w:r w:rsidRPr="007154C4">
              <w:rPr>
                <w:rFonts w:ascii="Times New Roman" w:eastAsia="SimSun" w:hAnsi="Times New Roman" w:cs="Times New Roman"/>
                <w:kern w:val="1"/>
                <w:sz w:val="24"/>
                <w:szCs w:val="21"/>
                <w:lang w:eastAsia="hi-IN" w:bidi="hi-IN"/>
              </w:rPr>
              <w:t>osiguravanje kvalitete okoliša za postizanje boljeg standarda života stanovništva uz omogućavanje održivog gospodarskog razvoja županije</w:t>
            </w:r>
          </w:p>
          <w:p w14:paraId="2D01082F" w14:textId="77777777" w:rsidR="00B546D1" w:rsidRPr="007154C4" w:rsidRDefault="00B546D1" w:rsidP="00B546D1">
            <w:pPr>
              <w:widowControl w:val="0"/>
              <w:numPr>
                <w:ilvl w:val="0"/>
                <w:numId w:val="9"/>
              </w:numPr>
              <w:suppressAutoHyphens/>
              <w:spacing w:after="0" w:line="240" w:lineRule="auto"/>
              <w:ind w:left="274" w:hanging="274"/>
              <w:contextualSpacing/>
              <w:jc w:val="both"/>
              <w:rPr>
                <w:rFonts w:ascii="Times New Roman" w:eastAsia="SimSun" w:hAnsi="Times New Roman" w:cs="Times New Roman"/>
                <w:kern w:val="1"/>
                <w:sz w:val="24"/>
                <w:szCs w:val="21"/>
                <w:lang w:eastAsia="hi-IN" w:bidi="hi-IN"/>
              </w:rPr>
            </w:pPr>
            <w:r w:rsidRPr="007154C4">
              <w:rPr>
                <w:rFonts w:ascii="Times New Roman" w:eastAsia="SimSun" w:hAnsi="Times New Roman" w:cs="Times New Roman"/>
                <w:kern w:val="1"/>
                <w:sz w:val="24"/>
                <w:szCs w:val="21"/>
                <w:lang w:eastAsia="hi-IN" w:bidi="hi-IN"/>
              </w:rPr>
              <w:t>provođenje mjera donesenih dokumentima zaštite okoliša</w:t>
            </w:r>
          </w:p>
          <w:p w14:paraId="1BA3C7BF" w14:textId="77777777" w:rsidR="00B546D1" w:rsidRPr="007154C4" w:rsidRDefault="00B546D1" w:rsidP="00B546D1">
            <w:pPr>
              <w:widowControl w:val="0"/>
              <w:numPr>
                <w:ilvl w:val="0"/>
                <w:numId w:val="9"/>
              </w:numPr>
              <w:suppressAutoHyphens/>
              <w:spacing w:after="0" w:line="240" w:lineRule="auto"/>
              <w:ind w:left="274" w:hanging="274"/>
              <w:contextualSpacing/>
              <w:jc w:val="both"/>
              <w:rPr>
                <w:rFonts w:ascii="Times New Roman" w:eastAsia="SimSun" w:hAnsi="Times New Roman" w:cs="Times New Roman"/>
                <w:kern w:val="1"/>
                <w:sz w:val="24"/>
                <w:szCs w:val="21"/>
                <w:lang w:eastAsia="hi-IN" w:bidi="hi-IN"/>
              </w:rPr>
            </w:pPr>
            <w:r w:rsidRPr="007154C4">
              <w:rPr>
                <w:rFonts w:ascii="Times New Roman" w:eastAsia="SimSun" w:hAnsi="Times New Roman" w:cs="Times New Roman"/>
                <w:kern w:val="1"/>
                <w:sz w:val="24"/>
                <w:szCs w:val="21"/>
                <w:lang w:eastAsia="hi-IN" w:bidi="hi-IN"/>
              </w:rPr>
              <w:t>provođenje informiranja i uključivanja javnosti u rješavanje pitanja zaštite okoliša i prirode</w:t>
            </w:r>
          </w:p>
          <w:p w14:paraId="7532A79A" w14:textId="77777777" w:rsidR="00B546D1" w:rsidRPr="007154C4" w:rsidRDefault="00B546D1" w:rsidP="00B546D1">
            <w:pPr>
              <w:widowControl w:val="0"/>
              <w:numPr>
                <w:ilvl w:val="0"/>
                <w:numId w:val="9"/>
              </w:numPr>
              <w:suppressAutoHyphens/>
              <w:spacing w:after="0" w:line="240" w:lineRule="auto"/>
              <w:ind w:left="274" w:hanging="274"/>
              <w:contextualSpacing/>
              <w:jc w:val="both"/>
              <w:rPr>
                <w:rFonts w:ascii="Times New Roman" w:eastAsia="SimSun" w:hAnsi="Times New Roman" w:cs="Times New Roman"/>
                <w:kern w:val="1"/>
                <w:sz w:val="24"/>
                <w:szCs w:val="21"/>
                <w:lang w:eastAsia="hi-IN" w:bidi="hi-IN"/>
              </w:rPr>
            </w:pPr>
            <w:r w:rsidRPr="007154C4">
              <w:rPr>
                <w:rFonts w:ascii="Times New Roman" w:eastAsia="SimSun" w:hAnsi="Times New Roman" w:cs="Times New Roman"/>
                <w:kern w:val="1"/>
                <w:sz w:val="24"/>
                <w:szCs w:val="21"/>
                <w:lang w:eastAsia="hi-IN" w:bidi="hi-IN"/>
              </w:rPr>
              <w:t>provođenje projekata zaštite okoliša i prirode u suradnji s ustanovama, udrugama</w:t>
            </w:r>
          </w:p>
          <w:p w14:paraId="3354A825" w14:textId="77777777" w:rsidR="00B546D1" w:rsidRPr="007154C4" w:rsidRDefault="00B546D1" w:rsidP="00B546D1">
            <w:pPr>
              <w:widowControl w:val="0"/>
              <w:numPr>
                <w:ilvl w:val="0"/>
                <w:numId w:val="9"/>
              </w:numPr>
              <w:suppressAutoHyphens/>
              <w:spacing w:after="0" w:line="240" w:lineRule="auto"/>
              <w:ind w:left="274" w:hanging="274"/>
              <w:contextualSpacing/>
              <w:jc w:val="both"/>
              <w:rPr>
                <w:rFonts w:ascii="Times New Roman" w:eastAsia="SimSun" w:hAnsi="Times New Roman" w:cs="Times New Roman"/>
                <w:kern w:val="1"/>
                <w:sz w:val="24"/>
                <w:szCs w:val="21"/>
                <w:lang w:eastAsia="hi-IN" w:bidi="hi-IN"/>
              </w:rPr>
            </w:pPr>
            <w:r w:rsidRPr="007154C4">
              <w:rPr>
                <w:rFonts w:ascii="Times New Roman" w:eastAsia="SimSun" w:hAnsi="Times New Roman" w:cs="Times New Roman"/>
                <w:kern w:val="1"/>
                <w:sz w:val="24"/>
                <w:szCs w:val="21"/>
                <w:lang w:eastAsia="hi-IN" w:bidi="hi-IN"/>
              </w:rPr>
              <w:t>uspostavljanje jedinstvenog sustava gospodarenja otpadom, te zatvaranje neusklađenih odlagališta</w:t>
            </w:r>
          </w:p>
        </w:tc>
      </w:tr>
    </w:tbl>
    <w:p w14:paraId="7A0CD944" w14:textId="77777777" w:rsidR="009F5C5A" w:rsidRDefault="009F5C5A" w:rsidP="009F5C5A">
      <w:pPr>
        <w:pStyle w:val="Odlomakpopisa"/>
        <w:spacing w:after="0"/>
        <w:rPr>
          <w:rFonts w:ascii="Times New Roman" w:hAnsi="Times New Roman" w:cs="Times New Roman"/>
          <w:b/>
          <w:sz w:val="24"/>
          <w:szCs w:val="24"/>
        </w:rPr>
      </w:pPr>
    </w:p>
    <w:p w14:paraId="59F7F5F2" w14:textId="77777777" w:rsidR="006C156C" w:rsidRDefault="006C156C" w:rsidP="006B09DA">
      <w:pPr>
        <w:tabs>
          <w:tab w:val="left" w:pos="1134"/>
        </w:tabs>
        <w:spacing w:after="0"/>
        <w:ind w:left="1080"/>
        <w:jc w:val="center"/>
        <w:rPr>
          <w:rFonts w:cs="Calibri"/>
          <w:b/>
          <w:bCs/>
          <w:sz w:val="24"/>
          <w:szCs w:val="24"/>
        </w:rPr>
      </w:pPr>
    </w:p>
    <w:p w14:paraId="18A322A7" w14:textId="77777777" w:rsidR="006C156C" w:rsidRDefault="006C156C" w:rsidP="006B09DA">
      <w:pPr>
        <w:tabs>
          <w:tab w:val="left" w:pos="1134"/>
        </w:tabs>
        <w:spacing w:after="0"/>
        <w:ind w:left="1080"/>
        <w:jc w:val="center"/>
        <w:rPr>
          <w:rFonts w:cs="Calibri"/>
          <w:b/>
          <w:bCs/>
          <w:sz w:val="24"/>
          <w:szCs w:val="24"/>
        </w:rPr>
      </w:pPr>
    </w:p>
    <w:p w14:paraId="45751D0F" w14:textId="77777777" w:rsidR="006C156C" w:rsidRDefault="006C156C" w:rsidP="006B09DA">
      <w:pPr>
        <w:tabs>
          <w:tab w:val="left" w:pos="1134"/>
        </w:tabs>
        <w:spacing w:after="0"/>
        <w:ind w:left="1080"/>
        <w:jc w:val="center"/>
        <w:rPr>
          <w:rFonts w:cs="Calibri"/>
          <w:b/>
          <w:bCs/>
          <w:sz w:val="24"/>
          <w:szCs w:val="24"/>
        </w:rPr>
      </w:pPr>
    </w:p>
    <w:p w14:paraId="38E8B1B9" w14:textId="77777777" w:rsidR="006C156C" w:rsidRDefault="006C156C" w:rsidP="006B09DA">
      <w:pPr>
        <w:tabs>
          <w:tab w:val="left" w:pos="1134"/>
        </w:tabs>
        <w:spacing w:after="0"/>
        <w:ind w:left="1080"/>
        <w:jc w:val="center"/>
        <w:rPr>
          <w:rFonts w:cs="Calibri"/>
          <w:b/>
          <w:bCs/>
          <w:sz w:val="24"/>
          <w:szCs w:val="24"/>
        </w:rPr>
      </w:pPr>
    </w:p>
    <w:tbl>
      <w:tblPr>
        <w:tblStyle w:val="Reetkatablice"/>
        <w:tblW w:w="0" w:type="auto"/>
        <w:tblInd w:w="-714" w:type="dxa"/>
        <w:tblLook w:val="04A0" w:firstRow="1" w:lastRow="0" w:firstColumn="1" w:lastColumn="0" w:noHBand="0" w:noVBand="1"/>
      </w:tblPr>
      <w:tblGrid>
        <w:gridCol w:w="1520"/>
        <w:gridCol w:w="2447"/>
        <w:gridCol w:w="1648"/>
        <w:gridCol w:w="2284"/>
        <w:gridCol w:w="1877"/>
      </w:tblGrid>
      <w:tr w:rsidR="00A04250" w:rsidRPr="00A04250" w14:paraId="71ECEA11" w14:textId="66B05259" w:rsidTr="00A04250">
        <w:tc>
          <w:tcPr>
            <w:tcW w:w="1520" w:type="dxa"/>
            <w:vAlign w:val="center"/>
          </w:tcPr>
          <w:p w14:paraId="0FFF57CC" w14:textId="221A50A6" w:rsidR="00A04250" w:rsidRPr="00A04250" w:rsidRDefault="00A04250" w:rsidP="00A04250">
            <w:pPr>
              <w:tabs>
                <w:tab w:val="left" w:pos="1309"/>
              </w:tabs>
              <w:jc w:val="center"/>
              <w:rPr>
                <w:rFonts w:ascii="Times New Roman" w:hAnsi="Times New Roman" w:cs="Times New Roman"/>
                <w:sz w:val="24"/>
                <w:szCs w:val="24"/>
              </w:rPr>
            </w:pPr>
            <w:r w:rsidRPr="00A04250">
              <w:rPr>
                <w:rFonts w:ascii="Times New Roman" w:hAnsi="Times New Roman" w:cs="Times New Roman"/>
                <w:sz w:val="24"/>
                <w:szCs w:val="24"/>
              </w:rPr>
              <w:t>pozicija u proračunu</w:t>
            </w:r>
          </w:p>
        </w:tc>
        <w:tc>
          <w:tcPr>
            <w:tcW w:w="2447" w:type="dxa"/>
            <w:vAlign w:val="center"/>
          </w:tcPr>
          <w:p w14:paraId="51D7DEF0" w14:textId="32350472" w:rsidR="00A04250" w:rsidRPr="00A04250" w:rsidRDefault="00A04250" w:rsidP="00A04250">
            <w:pPr>
              <w:tabs>
                <w:tab w:val="left" w:pos="1134"/>
              </w:tabs>
              <w:jc w:val="center"/>
              <w:rPr>
                <w:rFonts w:ascii="Times New Roman" w:hAnsi="Times New Roman" w:cs="Times New Roman"/>
                <w:sz w:val="24"/>
                <w:szCs w:val="24"/>
              </w:rPr>
            </w:pPr>
            <w:r w:rsidRPr="00A04250">
              <w:rPr>
                <w:rFonts w:ascii="Times New Roman" w:hAnsi="Times New Roman" w:cs="Times New Roman"/>
                <w:sz w:val="24"/>
                <w:szCs w:val="24"/>
              </w:rPr>
              <w:t>vrsta rashoda</w:t>
            </w:r>
          </w:p>
        </w:tc>
        <w:tc>
          <w:tcPr>
            <w:tcW w:w="1648" w:type="dxa"/>
            <w:vAlign w:val="center"/>
          </w:tcPr>
          <w:p w14:paraId="61906F02" w14:textId="14974747" w:rsidR="00A04250" w:rsidRPr="00A04250" w:rsidRDefault="00A04250" w:rsidP="00A04250">
            <w:pPr>
              <w:tabs>
                <w:tab w:val="left" w:pos="1134"/>
              </w:tabs>
              <w:jc w:val="center"/>
              <w:rPr>
                <w:rFonts w:ascii="Times New Roman" w:hAnsi="Times New Roman" w:cs="Times New Roman"/>
                <w:sz w:val="24"/>
                <w:szCs w:val="24"/>
              </w:rPr>
            </w:pPr>
            <w:r w:rsidRPr="00A04250">
              <w:rPr>
                <w:rFonts w:ascii="Times New Roman" w:hAnsi="Times New Roman" w:cs="Times New Roman"/>
                <w:sz w:val="24"/>
                <w:szCs w:val="24"/>
              </w:rPr>
              <w:t>plan 2025</w:t>
            </w:r>
          </w:p>
        </w:tc>
        <w:tc>
          <w:tcPr>
            <w:tcW w:w="2284" w:type="dxa"/>
            <w:vAlign w:val="center"/>
          </w:tcPr>
          <w:p w14:paraId="7CFF870D" w14:textId="71D41521" w:rsidR="00A04250" w:rsidRPr="00A04250" w:rsidRDefault="00A04250" w:rsidP="00A04250">
            <w:pPr>
              <w:tabs>
                <w:tab w:val="left" w:pos="1134"/>
              </w:tabs>
              <w:jc w:val="center"/>
              <w:rPr>
                <w:rFonts w:ascii="Times New Roman" w:hAnsi="Times New Roman" w:cs="Times New Roman"/>
                <w:sz w:val="24"/>
                <w:szCs w:val="24"/>
              </w:rPr>
            </w:pPr>
            <w:r w:rsidRPr="00A04250">
              <w:rPr>
                <w:rFonts w:ascii="Times New Roman" w:hAnsi="Times New Roman" w:cs="Times New Roman"/>
                <w:sz w:val="24"/>
                <w:szCs w:val="24"/>
              </w:rPr>
              <w:t>povećanje/smanjenje</w:t>
            </w:r>
          </w:p>
        </w:tc>
        <w:tc>
          <w:tcPr>
            <w:tcW w:w="1877" w:type="dxa"/>
            <w:vAlign w:val="center"/>
          </w:tcPr>
          <w:p w14:paraId="15540976" w14:textId="70AC9DA0" w:rsidR="00A04250" w:rsidRPr="00A04250" w:rsidRDefault="00A04250" w:rsidP="00A04250">
            <w:pPr>
              <w:tabs>
                <w:tab w:val="left" w:pos="1134"/>
              </w:tabs>
              <w:jc w:val="center"/>
              <w:rPr>
                <w:rFonts w:ascii="Times New Roman" w:hAnsi="Times New Roman" w:cs="Times New Roman"/>
                <w:sz w:val="24"/>
                <w:szCs w:val="24"/>
              </w:rPr>
            </w:pPr>
            <w:r w:rsidRPr="00A04250">
              <w:rPr>
                <w:rFonts w:ascii="Times New Roman" w:hAnsi="Times New Roman" w:cs="Times New Roman"/>
                <w:sz w:val="24"/>
                <w:szCs w:val="24"/>
              </w:rPr>
              <w:t>novi plan 2025</w:t>
            </w:r>
          </w:p>
        </w:tc>
      </w:tr>
      <w:tr w:rsidR="00A04250" w:rsidRPr="00A04250" w14:paraId="0B45B7DE" w14:textId="76851353" w:rsidTr="00A04250">
        <w:tc>
          <w:tcPr>
            <w:tcW w:w="1520" w:type="dxa"/>
            <w:vAlign w:val="center"/>
          </w:tcPr>
          <w:p w14:paraId="13B9BDAE" w14:textId="375C540F" w:rsidR="00A04250" w:rsidRPr="00A04250" w:rsidRDefault="00A04250" w:rsidP="00A04250">
            <w:pPr>
              <w:tabs>
                <w:tab w:val="left" w:pos="1309"/>
              </w:tabs>
              <w:jc w:val="center"/>
              <w:rPr>
                <w:rFonts w:ascii="Times New Roman" w:hAnsi="Times New Roman" w:cs="Times New Roman"/>
                <w:sz w:val="24"/>
                <w:szCs w:val="24"/>
              </w:rPr>
            </w:pPr>
            <w:r w:rsidRPr="00A04250">
              <w:rPr>
                <w:rFonts w:ascii="Times New Roman" w:hAnsi="Times New Roman" w:cs="Times New Roman"/>
                <w:sz w:val="24"/>
                <w:szCs w:val="24"/>
              </w:rPr>
              <w:t>R 2644-1</w:t>
            </w:r>
          </w:p>
        </w:tc>
        <w:tc>
          <w:tcPr>
            <w:tcW w:w="2447" w:type="dxa"/>
            <w:vAlign w:val="center"/>
          </w:tcPr>
          <w:p w14:paraId="57AE809F" w14:textId="7EEF2104" w:rsidR="00A04250" w:rsidRPr="00A04250" w:rsidRDefault="00A04250" w:rsidP="00A04250">
            <w:pPr>
              <w:tabs>
                <w:tab w:val="left" w:pos="1134"/>
              </w:tabs>
              <w:jc w:val="center"/>
              <w:rPr>
                <w:rFonts w:ascii="Times New Roman" w:hAnsi="Times New Roman" w:cs="Times New Roman"/>
                <w:sz w:val="24"/>
                <w:szCs w:val="24"/>
              </w:rPr>
            </w:pPr>
            <w:r w:rsidRPr="00A04250">
              <w:rPr>
                <w:rFonts w:ascii="Times New Roman" w:hAnsi="Times New Roman" w:cs="Times New Roman"/>
                <w:sz w:val="24"/>
                <w:szCs w:val="24"/>
              </w:rPr>
              <w:t>subvencija  Centru za gospodarenje otpadom Kodos d.o.o.</w:t>
            </w:r>
          </w:p>
        </w:tc>
        <w:tc>
          <w:tcPr>
            <w:tcW w:w="1648" w:type="dxa"/>
            <w:vAlign w:val="center"/>
          </w:tcPr>
          <w:p w14:paraId="5C892761" w14:textId="66BDE51C" w:rsidR="00A04250" w:rsidRPr="00A04250" w:rsidRDefault="00A04250" w:rsidP="00A04250">
            <w:pPr>
              <w:tabs>
                <w:tab w:val="left" w:pos="1134"/>
              </w:tabs>
              <w:jc w:val="center"/>
              <w:rPr>
                <w:rFonts w:ascii="Times New Roman" w:hAnsi="Times New Roman" w:cs="Times New Roman"/>
                <w:sz w:val="24"/>
                <w:szCs w:val="24"/>
              </w:rPr>
            </w:pPr>
            <w:r w:rsidRPr="00A04250">
              <w:rPr>
                <w:rFonts w:ascii="Times New Roman" w:hAnsi="Times New Roman" w:cs="Times New Roman"/>
                <w:sz w:val="24"/>
                <w:szCs w:val="24"/>
              </w:rPr>
              <w:t>354.147,80</w:t>
            </w:r>
          </w:p>
        </w:tc>
        <w:tc>
          <w:tcPr>
            <w:tcW w:w="2284" w:type="dxa"/>
            <w:vAlign w:val="center"/>
          </w:tcPr>
          <w:p w14:paraId="14B8A95B" w14:textId="624EB6A3" w:rsidR="00A04250" w:rsidRPr="00A04250" w:rsidRDefault="00A04250" w:rsidP="00A04250">
            <w:pPr>
              <w:tabs>
                <w:tab w:val="left" w:pos="1134"/>
              </w:tabs>
              <w:jc w:val="center"/>
              <w:rPr>
                <w:rFonts w:ascii="Times New Roman" w:hAnsi="Times New Roman" w:cs="Times New Roman"/>
                <w:sz w:val="24"/>
                <w:szCs w:val="24"/>
              </w:rPr>
            </w:pPr>
            <w:r w:rsidRPr="00A04250">
              <w:rPr>
                <w:rFonts w:ascii="Times New Roman" w:hAnsi="Times New Roman" w:cs="Times New Roman"/>
                <w:sz w:val="24"/>
                <w:szCs w:val="24"/>
              </w:rPr>
              <w:t>13.664,00</w:t>
            </w:r>
          </w:p>
        </w:tc>
        <w:tc>
          <w:tcPr>
            <w:tcW w:w="1877" w:type="dxa"/>
            <w:vAlign w:val="center"/>
          </w:tcPr>
          <w:p w14:paraId="6A4358DA" w14:textId="6713CD7C" w:rsidR="00A04250" w:rsidRPr="00A04250" w:rsidRDefault="00A04250" w:rsidP="00A04250">
            <w:pPr>
              <w:tabs>
                <w:tab w:val="left" w:pos="1134"/>
              </w:tabs>
              <w:jc w:val="center"/>
              <w:rPr>
                <w:rFonts w:ascii="Times New Roman" w:hAnsi="Times New Roman" w:cs="Times New Roman"/>
                <w:sz w:val="24"/>
                <w:szCs w:val="24"/>
              </w:rPr>
            </w:pPr>
            <w:r w:rsidRPr="00A04250">
              <w:rPr>
                <w:rFonts w:ascii="Times New Roman" w:hAnsi="Times New Roman" w:cs="Times New Roman"/>
                <w:sz w:val="24"/>
                <w:szCs w:val="24"/>
              </w:rPr>
              <w:t>367.811,80</w:t>
            </w:r>
          </w:p>
        </w:tc>
      </w:tr>
      <w:tr w:rsidR="00A04250" w:rsidRPr="00A04250" w14:paraId="30F9CBBC" w14:textId="77777777" w:rsidTr="00A04250">
        <w:tc>
          <w:tcPr>
            <w:tcW w:w="1520" w:type="dxa"/>
            <w:vAlign w:val="center"/>
          </w:tcPr>
          <w:p w14:paraId="4C0E5391" w14:textId="7B7FC644" w:rsidR="00A04250" w:rsidRPr="00A04250" w:rsidRDefault="00A04250" w:rsidP="00A04250">
            <w:pPr>
              <w:tabs>
                <w:tab w:val="left" w:pos="1309"/>
              </w:tabs>
              <w:jc w:val="center"/>
              <w:rPr>
                <w:rFonts w:ascii="Times New Roman" w:hAnsi="Times New Roman" w:cs="Times New Roman"/>
                <w:sz w:val="24"/>
                <w:szCs w:val="24"/>
              </w:rPr>
            </w:pPr>
            <w:r w:rsidRPr="00A04250">
              <w:rPr>
                <w:rFonts w:ascii="Times New Roman" w:hAnsi="Times New Roman" w:cs="Times New Roman"/>
                <w:sz w:val="24"/>
                <w:szCs w:val="24"/>
              </w:rPr>
              <w:t>R 2645-1</w:t>
            </w:r>
          </w:p>
        </w:tc>
        <w:tc>
          <w:tcPr>
            <w:tcW w:w="2447" w:type="dxa"/>
            <w:vAlign w:val="center"/>
          </w:tcPr>
          <w:p w14:paraId="5CA8D118" w14:textId="577BB3BF" w:rsidR="00A04250" w:rsidRPr="00A04250" w:rsidRDefault="00A04250" w:rsidP="00A04250">
            <w:pPr>
              <w:tabs>
                <w:tab w:val="left" w:pos="1134"/>
              </w:tabs>
              <w:jc w:val="center"/>
              <w:rPr>
                <w:rFonts w:ascii="Times New Roman" w:hAnsi="Times New Roman" w:cs="Times New Roman"/>
                <w:sz w:val="24"/>
                <w:szCs w:val="24"/>
              </w:rPr>
            </w:pPr>
            <w:r w:rsidRPr="00A04250">
              <w:rPr>
                <w:rFonts w:ascii="Times New Roman" w:hAnsi="Times New Roman" w:cs="Times New Roman"/>
                <w:sz w:val="24"/>
                <w:szCs w:val="24"/>
              </w:rPr>
              <w:t xml:space="preserve">Subvencija Regionalnom centru za gospodarenje otpadom Šagulje d.o.o.  </w:t>
            </w:r>
          </w:p>
        </w:tc>
        <w:tc>
          <w:tcPr>
            <w:tcW w:w="1648" w:type="dxa"/>
            <w:vAlign w:val="center"/>
          </w:tcPr>
          <w:p w14:paraId="536A6361" w14:textId="296CBD48" w:rsidR="00A04250" w:rsidRPr="00A04250" w:rsidRDefault="00A04250" w:rsidP="00A04250">
            <w:pPr>
              <w:tabs>
                <w:tab w:val="left" w:pos="1134"/>
              </w:tabs>
              <w:jc w:val="center"/>
              <w:rPr>
                <w:rFonts w:ascii="Times New Roman" w:hAnsi="Times New Roman" w:cs="Times New Roman"/>
                <w:sz w:val="24"/>
                <w:szCs w:val="24"/>
              </w:rPr>
            </w:pPr>
            <w:r w:rsidRPr="00A04250">
              <w:rPr>
                <w:rFonts w:ascii="Times New Roman" w:hAnsi="Times New Roman" w:cs="Times New Roman"/>
                <w:sz w:val="24"/>
                <w:szCs w:val="24"/>
              </w:rPr>
              <w:t>97.269,08</w:t>
            </w:r>
          </w:p>
        </w:tc>
        <w:tc>
          <w:tcPr>
            <w:tcW w:w="2284" w:type="dxa"/>
            <w:vAlign w:val="center"/>
          </w:tcPr>
          <w:p w14:paraId="33735C07" w14:textId="6CFA3212" w:rsidR="00A04250" w:rsidRPr="00A04250" w:rsidRDefault="00A04250" w:rsidP="00A04250">
            <w:pPr>
              <w:tabs>
                <w:tab w:val="left" w:pos="1134"/>
              </w:tabs>
              <w:jc w:val="center"/>
              <w:rPr>
                <w:rFonts w:ascii="Times New Roman" w:hAnsi="Times New Roman" w:cs="Times New Roman"/>
                <w:sz w:val="24"/>
                <w:szCs w:val="24"/>
              </w:rPr>
            </w:pPr>
            <w:r w:rsidRPr="00A04250">
              <w:rPr>
                <w:rFonts w:ascii="Times New Roman" w:hAnsi="Times New Roman" w:cs="Times New Roman"/>
                <w:sz w:val="24"/>
                <w:szCs w:val="24"/>
              </w:rPr>
              <w:t>0,00</w:t>
            </w:r>
          </w:p>
        </w:tc>
        <w:tc>
          <w:tcPr>
            <w:tcW w:w="1877" w:type="dxa"/>
            <w:vAlign w:val="center"/>
          </w:tcPr>
          <w:p w14:paraId="6B9E3F93" w14:textId="7821355F" w:rsidR="00A04250" w:rsidRPr="00A04250" w:rsidRDefault="00A04250" w:rsidP="00A04250">
            <w:pPr>
              <w:tabs>
                <w:tab w:val="left" w:pos="1134"/>
              </w:tabs>
              <w:jc w:val="center"/>
              <w:rPr>
                <w:rFonts w:ascii="Times New Roman" w:hAnsi="Times New Roman" w:cs="Times New Roman"/>
                <w:sz w:val="24"/>
                <w:szCs w:val="24"/>
              </w:rPr>
            </w:pPr>
            <w:r w:rsidRPr="00A04250">
              <w:rPr>
                <w:rFonts w:ascii="Times New Roman" w:hAnsi="Times New Roman" w:cs="Times New Roman"/>
                <w:sz w:val="24"/>
                <w:szCs w:val="24"/>
              </w:rPr>
              <w:t>97.269,08</w:t>
            </w:r>
          </w:p>
        </w:tc>
      </w:tr>
      <w:tr w:rsidR="00A04250" w:rsidRPr="00A04250" w14:paraId="1AFF97B4" w14:textId="77777777" w:rsidTr="00582148">
        <w:tc>
          <w:tcPr>
            <w:tcW w:w="7899" w:type="dxa"/>
            <w:gridSpan w:val="4"/>
            <w:vAlign w:val="center"/>
          </w:tcPr>
          <w:p w14:paraId="6D966C5C" w14:textId="60DB0E5B" w:rsidR="00A04250" w:rsidRPr="00A04250" w:rsidRDefault="00A04250" w:rsidP="00A04250">
            <w:pPr>
              <w:tabs>
                <w:tab w:val="left" w:pos="1134"/>
              </w:tabs>
              <w:jc w:val="right"/>
              <w:rPr>
                <w:rFonts w:ascii="Times New Roman" w:hAnsi="Times New Roman" w:cs="Times New Roman"/>
                <w:sz w:val="24"/>
                <w:szCs w:val="24"/>
              </w:rPr>
            </w:pPr>
            <w:r w:rsidRPr="00A04250">
              <w:rPr>
                <w:rFonts w:ascii="Times New Roman" w:hAnsi="Times New Roman" w:cs="Times New Roman"/>
                <w:sz w:val="24"/>
                <w:szCs w:val="24"/>
              </w:rPr>
              <w:t xml:space="preserve">Ukupno Aktivnost A100002   Praćenje stanja okoliša i prirode  </w:t>
            </w:r>
          </w:p>
        </w:tc>
        <w:tc>
          <w:tcPr>
            <w:tcW w:w="1877" w:type="dxa"/>
            <w:vAlign w:val="center"/>
          </w:tcPr>
          <w:p w14:paraId="3EC8089F" w14:textId="61BFF005" w:rsidR="00A04250" w:rsidRPr="00A04250" w:rsidRDefault="00A04250" w:rsidP="00A04250">
            <w:pPr>
              <w:tabs>
                <w:tab w:val="left" w:pos="1134"/>
              </w:tabs>
              <w:jc w:val="center"/>
              <w:rPr>
                <w:rFonts w:ascii="Times New Roman" w:hAnsi="Times New Roman" w:cs="Times New Roman"/>
                <w:sz w:val="24"/>
                <w:szCs w:val="24"/>
              </w:rPr>
            </w:pPr>
            <w:r w:rsidRPr="00A04250">
              <w:rPr>
                <w:rFonts w:ascii="Times New Roman" w:hAnsi="Times New Roman" w:cs="Times New Roman"/>
                <w:sz w:val="24"/>
                <w:szCs w:val="24"/>
              </w:rPr>
              <w:t>465.080,88</w:t>
            </w:r>
          </w:p>
        </w:tc>
      </w:tr>
    </w:tbl>
    <w:p w14:paraId="5B39508C" w14:textId="77777777" w:rsidR="00743B3F" w:rsidRDefault="00743B3F" w:rsidP="00743B3F">
      <w:pPr>
        <w:tabs>
          <w:tab w:val="left" w:pos="1134"/>
        </w:tabs>
        <w:spacing w:after="0"/>
        <w:rPr>
          <w:rFonts w:cs="Calibri"/>
          <w:b/>
          <w:bCs/>
          <w:sz w:val="24"/>
          <w:szCs w:val="24"/>
        </w:rPr>
      </w:pPr>
    </w:p>
    <w:p w14:paraId="1CF94D31" w14:textId="77777777" w:rsidR="00743B3F" w:rsidRDefault="00743B3F" w:rsidP="00743B3F">
      <w:pPr>
        <w:tabs>
          <w:tab w:val="left" w:pos="1134"/>
        </w:tabs>
        <w:spacing w:after="0"/>
        <w:rPr>
          <w:rFonts w:cs="Calibri"/>
          <w:b/>
          <w:bCs/>
          <w:sz w:val="24"/>
          <w:szCs w:val="24"/>
        </w:rPr>
      </w:pPr>
    </w:p>
    <w:p w14:paraId="2E0D6D25" w14:textId="77777777" w:rsidR="00743B3F" w:rsidRDefault="00743B3F" w:rsidP="00743B3F">
      <w:pPr>
        <w:tabs>
          <w:tab w:val="left" w:pos="1134"/>
        </w:tabs>
        <w:spacing w:after="0"/>
        <w:rPr>
          <w:rFonts w:cs="Calibri"/>
          <w:b/>
          <w:bCs/>
          <w:sz w:val="24"/>
          <w:szCs w:val="24"/>
        </w:rPr>
      </w:pPr>
    </w:p>
    <w:p w14:paraId="0DB16565" w14:textId="77777777" w:rsidR="00743B3F" w:rsidRDefault="00743B3F" w:rsidP="00743B3F">
      <w:pPr>
        <w:tabs>
          <w:tab w:val="left" w:pos="1134"/>
        </w:tabs>
        <w:spacing w:after="0"/>
        <w:rPr>
          <w:rFonts w:cs="Calibri"/>
          <w:b/>
          <w:bCs/>
          <w:sz w:val="24"/>
          <w:szCs w:val="24"/>
        </w:rPr>
      </w:pPr>
    </w:p>
    <w:p w14:paraId="2876C43A" w14:textId="77777777" w:rsidR="00743B3F" w:rsidRDefault="00743B3F" w:rsidP="00743B3F">
      <w:pPr>
        <w:tabs>
          <w:tab w:val="left" w:pos="1134"/>
        </w:tabs>
        <w:spacing w:after="0"/>
        <w:rPr>
          <w:rFonts w:cs="Calibri"/>
          <w:b/>
          <w:bCs/>
          <w:sz w:val="24"/>
          <w:szCs w:val="24"/>
        </w:rPr>
      </w:pPr>
    </w:p>
    <w:p w14:paraId="50AFCDA4" w14:textId="77777777" w:rsidR="00743B3F" w:rsidRDefault="00743B3F" w:rsidP="00743B3F">
      <w:pPr>
        <w:tabs>
          <w:tab w:val="left" w:pos="1134"/>
        </w:tabs>
        <w:spacing w:after="0"/>
        <w:rPr>
          <w:rFonts w:cs="Calibri"/>
          <w:b/>
          <w:bCs/>
          <w:sz w:val="24"/>
          <w:szCs w:val="24"/>
        </w:rPr>
      </w:pPr>
    </w:p>
    <w:tbl>
      <w:tblPr>
        <w:tblW w:w="1003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7"/>
        <w:gridCol w:w="7694"/>
      </w:tblGrid>
      <w:tr w:rsidR="00743B3F" w:rsidRPr="00D33070" w14:paraId="79838108" w14:textId="77777777" w:rsidTr="00F75440">
        <w:tc>
          <w:tcPr>
            <w:tcW w:w="10031" w:type="dxa"/>
            <w:gridSpan w:val="2"/>
            <w:shd w:val="clear" w:color="auto" w:fill="D0CECE" w:themeFill="background2" w:themeFillShade="E6"/>
          </w:tcPr>
          <w:p w14:paraId="0111C9E2" w14:textId="77777777" w:rsidR="00743B3F" w:rsidRDefault="00743B3F" w:rsidP="00743B3F">
            <w:pPr>
              <w:spacing w:after="0" w:line="240" w:lineRule="auto"/>
              <w:jc w:val="center"/>
              <w:rPr>
                <w:rFonts w:ascii="Times New Roman" w:hAnsi="Times New Roman" w:cs="Times New Roman"/>
                <w:b/>
                <w:sz w:val="24"/>
                <w:szCs w:val="24"/>
              </w:rPr>
            </w:pPr>
          </w:p>
          <w:p w14:paraId="5650E205" w14:textId="77777777" w:rsidR="00743B3F" w:rsidRDefault="00743B3F" w:rsidP="00743B3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ODSJEK ZA RURALNI RAZVOJ I TURIZAM</w:t>
            </w:r>
          </w:p>
          <w:p w14:paraId="20D3D448" w14:textId="3453773A" w:rsidR="00743B3F" w:rsidRPr="00743B3F" w:rsidRDefault="00743B3F" w:rsidP="00743B3F">
            <w:pPr>
              <w:spacing w:after="0" w:line="240" w:lineRule="auto"/>
              <w:jc w:val="center"/>
              <w:rPr>
                <w:rFonts w:ascii="Times New Roman" w:hAnsi="Times New Roman" w:cs="Times New Roman"/>
                <w:b/>
                <w:sz w:val="24"/>
                <w:szCs w:val="24"/>
              </w:rPr>
            </w:pPr>
          </w:p>
        </w:tc>
      </w:tr>
      <w:tr w:rsidR="00743B3F" w:rsidRPr="00D33070" w14:paraId="6B8A8A0B" w14:textId="77777777" w:rsidTr="00F75440">
        <w:tc>
          <w:tcPr>
            <w:tcW w:w="2337" w:type="dxa"/>
            <w:shd w:val="clear" w:color="auto" w:fill="D0CECE" w:themeFill="background2" w:themeFillShade="E6"/>
          </w:tcPr>
          <w:p w14:paraId="20A814BF" w14:textId="77777777" w:rsidR="00743B3F" w:rsidRPr="00743B3F" w:rsidRDefault="00743B3F" w:rsidP="00743B3F">
            <w:pPr>
              <w:keepNext/>
              <w:spacing w:after="0" w:line="240" w:lineRule="auto"/>
              <w:rPr>
                <w:rFonts w:ascii="Times New Roman" w:eastAsia="Times New Roman" w:hAnsi="Times New Roman" w:cs="Times New Roman"/>
                <w:b/>
                <w:bCs/>
                <w:sz w:val="24"/>
                <w:szCs w:val="24"/>
                <w:lang w:eastAsia="ar-SA"/>
              </w:rPr>
            </w:pPr>
          </w:p>
          <w:p w14:paraId="6B309C1B" w14:textId="6C3B4B0E" w:rsidR="00743B3F" w:rsidRPr="00743B3F" w:rsidRDefault="00743B3F" w:rsidP="00743B3F">
            <w:pPr>
              <w:keepNext/>
              <w:spacing w:after="0" w:line="240" w:lineRule="auto"/>
              <w:rPr>
                <w:rFonts w:ascii="Times New Roman" w:eastAsia="Times New Roman" w:hAnsi="Times New Roman" w:cs="Times New Roman"/>
                <w:b/>
                <w:bCs/>
                <w:sz w:val="24"/>
                <w:szCs w:val="24"/>
                <w:lang w:eastAsia="ar-SA"/>
              </w:rPr>
            </w:pPr>
            <w:r w:rsidRPr="00743B3F">
              <w:rPr>
                <w:rFonts w:ascii="Times New Roman" w:eastAsia="Times New Roman" w:hAnsi="Times New Roman" w:cs="Times New Roman"/>
                <w:b/>
                <w:bCs/>
                <w:sz w:val="24"/>
                <w:szCs w:val="24"/>
                <w:lang w:eastAsia="ar-SA"/>
              </w:rPr>
              <w:t>NAZIV PROGRAMA</w:t>
            </w:r>
          </w:p>
          <w:p w14:paraId="42E1A4E8" w14:textId="77777777" w:rsidR="00743B3F" w:rsidRPr="00743B3F" w:rsidRDefault="00743B3F" w:rsidP="00743B3F">
            <w:pPr>
              <w:keepNext/>
              <w:spacing w:after="0" w:line="240" w:lineRule="auto"/>
              <w:rPr>
                <w:rFonts w:ascii="Times New Roman" w:eastAsia="Times New Roman" w:hAnsi="Times New Roman" w:cs="Times New Roman"/>
                <w:b/>
                <w:bCs/>
                <w:sz w:val="24"/>
                <w:szCs w:val="24"/>
                <w:lang w:eastAsia="ar-SA"/>
              </w:rPr>
            </w:pPr>
          </w:p>
        </w:tc>
        <w:tc>
          <w:tcPr>
            <w:tcW w:w="7694" w:type="dxa"/>
            <w:shd w:val="clear" w:color="auto" w:fill="D0CECE" w:themeFill="background2" w:themeFillShade="E6"/>
          </w:tcPr>
          <w:p w14:paraId="65801DBD" w14:textId="77777777" w:rsidR="00743B3F" w:rsidRPr="00743B3F" w:rsidRDefault="00743B3F" w:rsidP="00743B3F">
            <w:pPr>
              <w:spacing w:after="0" w:line="240" w:lineRule="auto"/>
              <w:rPr>
                <w:rFonts w:ascii="Times New Roman" w:hAnsi="Times New Roman" w:cs="Times New Roman"/>
                <w:b/>
                <w:sz w:val="24"/>
                <w:szCs w:val="24"/>
              </w:rPr>
            </w:pPr>
          </w:p>
          <w:p w14:paraId="01CD47F5" w14:textId="106B3AAB" w:rsidR="00743B3F" w:rsidRPr="00743B3F" w:rsidRDefault="00743B3F" w:rsidP="00E31A3D">
            <w:pPr>
              <w:spacing w:after="0" w:line="240" w:lineRule="auto"/>
              <w:rPr>
                <w:rFonts w:ascii="Times New Roman" w:hAnsi="Times New Roman" w:cs="Times New Roman"/>
                <w:b/>
                <w:sz w:val="24"/>
                <w:szCs w:val="24"/>
              </w:rPr>
            </w:pPr>
            <w:r w:rsidRPr="00743B3F">
              <w:rPr>
                <w:rFonts w:ascii="Times New Roman" w:hAnsi="Times New Roman" w:cs="Times New Roman"/>
                <w:b/>
                <w:sz w:val="24"/>
                <w:szCs w:val="24"/>
              </w:rPr>
              <w:t>Program 1003 Razvoj turizma</w:t>
            </w:r>
            <w:r w:rsidR="00E31A3D">
              <w:rPr>
                <w:rFonts w:ascii="Times New Roman" w:hAnsi="Times New Roman" w:cs="Times New Roman"/>
                <w:b/>
                <w:sz w:val="24"/>
                <w:szCs w:val="24"/>
              </w:rPr>
              <w:t xml:space="preserve"> - </w:t>
            </w:r>
            <w:r w:rsidRPr="00743B3F">
              <w:rPr>
                <w:rFonts w:ascii="Times New Roman" w:hAnsi="Times New Roman" w:cs="Times New Roman"/>
                <w:b/>
                <w:sz w:val="24"/>
                <w:szCs w:val="24"/>
              </w:rPr>
              <w:t>398 000,00 €</w:t>
            </w:r>
          </w:p>
          <w:p w14:paraId="3B4E3721" w14:textId="77777777" w:rsidR="00743B3F" w:rsidRPr="00743B3F" w:rsidRDefault="00743B3F" w:rsidP="00743B3F">
            <w:pPr>
              <w:spacing w:after="0" w:line="240" w:lineRule="auto"/>
              <w:rPr>
                <w:rFonts w:ascii="Times New Roman" w:hAnsi="Times New Roman" w:cs="Times New Roman"/>
                <w:b/>
                <w:sz w:val="24"/>
                <w:szCs w:val="24"/>
              </w:rPr>
            </w:pPr>
          </w:p>
          <w:p w14:paraId="42A5BE83" w14:textId="77777777" w:rsidR="00743B3F" w:rsidRPr="00743B3F" w:rsidRDefault="00743B3F" w:rsidP="00743B3F">
            <w:pPr>
              <w:spacing w:after="0" w:line="240" w:lineRule="auto"/>
              <w:rPr>
                <w:rFonts w:ascii="Times New Roman" w:hAnsi="Times New Roman" w:cs="Times New Roman"/>
                <w:b/>
                <w:sz w:val="24"/>
                <w:szCs w:val="24"/>
              </w:rPr>
            </w:pPr>
            <w:r w:rsidRPr="00743B3F">
              <w:rPr>
                <w:rFonts w:ascii="Times New Roman" w:hAnsi="Times New Roman" w:cs="Times New Roman"/>
                <w:b/>
                <w:sz w:val="24"/>
                <w:szCs w:val="24"/>
              </w:rPr>
              <w:t xml:space="preserve">                             </w:t>
            </w:r>
          </w:p>
        </w:tc>
      </w:tr>
      <w:tr w:rsidR="00743B3F" w:rsidRPr="00D33070" w14:paraId="1B420AE6" w14:textId="77777777" w:rsidTr="00F75440">
        <w:tc>
          <w:tcPr>
            <w:tcW w:w="2337" w:type="dxa"/>
            <w:shd w:val="clear" w:color="auto" w:fill="D0CECE" w:themeFill="background2" w:themeFillShade="E6"/>
          </w:tcPr>
          <w:p w14:paraId="41D1EC87" w14:textId="286B0BA0" w:rsidR="00743B3F" w:rsidRPr="00743B3F" w:rsidRDefault="00E31A3D" w:rsidP="00743B3F">
            <w:pPr>
              <w:keepNext/>
              <w:spacing w:after="0" w:line="240" w:lineRule="auto"/>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AKTIVNOST</w:t>
            </w:r>
          </w:p>
        </w:tc>
        <w:tc>
          <w:tcPr>
            <w:tcW w:w="7694" w:type="dxa"/>
            <w:shd w:val="clear" w:color="auto" w:fill="D0CECE" w:themeFill="background2" w:themeFillShade="E6"/>
          </w:tcPr>
          <w:p w14:paraId="66E6E136" w14:textId="6BDBE452" w:rsidR="00E31A3D" w:rsidRPr="00743B3F" w:rsidRDefault="00E31A3D" w:rsidP="00E31A3D">
            <w:pPr>
              <w:spacing w:after="0" w:line="240" w:lineRule="auto"/>
              <w:rPr>
                <w:rFonts w:ascii="Times New Roman" w:hAnsi="Times New Roman" w:cs="Times New Roman"/>
                <w:b/>
                <w:bCs/>
                <w:sz w:val="24"/>
                <w:szCs w:val="24"/>
              </w:rPr>
            </w:pPr>
            <w:r w:rsidRPr="00743B3F">
              <w:rPr>
                <w:rFonts w:ascii="Times New Roman" w:hAnsi="Times New Roman" w:cs="Times New Roman"/>
                <w:b/>
                <w:bCs/>
                <w:sz w:val="24"/>
                <w:szCs w:val="24"/>
              </w:rPr>
              <w:t>Aktivnost A 100002 Poticanje promocije turističke ponude Sisačko-moslavačke županije</w:t>
            </w:r>
            <w:r>
              <w:rPr>
                <w:rFonts w:ascii="Times New Roman" w:hAnsi="Times New Roman" w:cs="Times New Roman"/>
                <w:b/>
                <w:bCs/>
                <w:sz w:val="24"/>
                <w:szCs w:val="24"/>
              </w:rPr>
              <w:t xml:space="preserve"> – 188.000,00 €</w:t>
            </w:r>
          </w:p>
          <w:p w14:paraId="2D6BCA71" w14:textId="77777777" w:rsidR="00743B3F" w:rsidRPr="00743B3F" w:rsidRDefault="00743B3F" w:rsidP="00743B3F">
            <w:pPr>
              <w:spacing w:after="0" w:line="240" w:lineRule="auto"/>
              <w:rPr>
                <w:rFonts w:ascii="Times New Roman" w:hAnsi="Times New Roman" w:cs="Times New Roman"/>
                <w:b/>
                <w:sz w:val="24"/>
                <w:szCs w:val="24"/>
              </w:rPr>
            </w:pPr>
          </w:p>
        </w:tc>
      </w:tr>
      <w:tr w:rsidR="00743B3F" w:rsidRPr="00F468FE" w14:paraId="13A2EE5D" w14:textId="77777777" w:rsidTr="00743B3F">
        <w:tc>
          <w:tcPr>
            <w:tcW w:w="2337" w:type="dxa"/>
            <w:shd w:val="clear" w:color="auto" w:fill="auto"/>
          </w:tcPr>
          <w:p w14:paraId="3CDEBBC3" w14:textId="77777777" w:rsidR="00743B3F" w:rsidRPr="00743B3F" w:rsidRDefault="00743B3F" w:rsidP="00743B3F">
            <w:pPr>
              <w:keepNext/>
              <w:spacing w:after="0" w:line="240" w:lineRule="auto"/>
              <w:rPr>
                <w:rFonts w:ascii="Times New Roman" w:eastAsia="Times New Roman" w:hAnsi="Times New Roman" w:cs="Times New Roman"/>
                <w:b/>
                <w:bCs/>
                <w:sz w:val="24"/>
                <w:szCs w:val="24"/>
                <w:lang w:eastAsia="ar-SA"/>
              </w:rPr>
            </w:pPr>
          </w:p>
          <w:p w14:paraId="47D5F3BE" w14:textId="425AC157" w:rsidR="00743B3F" w:rsidRPr="00743B3F" w:rsidRDefault="00743B3F" w:rsidP="00743B3F">
            <w:pPr>
              <w:keepNext/>
              <w:spacing w:after="0" w:line="240" w:lineRule="auto"/>
              <w:rPr>
                <w:rFonts w:ascii="Times New Roman" w:eastAsia="Times New Roman" w:hAnsi="Times New Roman" w:cs="Times New Roman"/>
                <w:b/>
                <w:bCs/>
                <w:sz w:val="24"/>
                <w:szCs w:val="24"/>
                <w:lang w:eastAsia="ar-SA"/>
              </w:rPr>
            </w:pPr>
            <w:r w:rsidRPr="00743B3F">
              <w:rPr>
                <w:rFonts w:ascii="Times New Roman" w:eastAsia="Times New Roman" w:hAnsi="Times New Roman" w:cs="Times New Roman"/>
                <w:b/>
                <w:bCs/>
                <w:sz w:val="24"/>
                <w:szCs w:val="24"/>
                <w:lang w:eastAsia="ar-SA"/>
              </w:rPr>
              <w:t>CILJ PROGRAMA</w:t>
            </w:r>
          </w:p>
        </w:tc>
        <w:tc>
          <w:tcPr>
            <w:tcW w:w="7694" w:type="dxa"/>
            <w:shd w:val="clear" w:color="auto" w:fill="auto"/>
          </w:tcPr>
          <w:p w14:paraId="43C264D4" w14:textId="7CB67900" w:rsidR="00743B3F" w:rsidRPr="00743B3F" w:rsidRDefault="00743B3F" w:rsidP="00E31A3D">
            <w:pPr>
              <w:spacing w:after="0" w:line="240" w:lineRule="auto"/>
              <w:jc w:val="both"/>
              <w:rPr>
                <w:rFonts w:ascii="Times New Roman" w:hAnsi="Times New Roman" w:cs="Times New Roman"/>
                <w:sz w:val="24"/>
                <w:szCs w:val="24"/>
              </w:rPr>
            </w:pPr>
            <w:r w:rsidRPr="00743B3F">
              <w:rPr>
                <w:rFonts w:ascii="Times New Roman" w:hAnsi="Times New Roman" w:cs="Times New Roman"/>
                <w:sz w:val="24"/>
                <w:szCs w:val="24"/>
              </w:rPr>
              <w:t>Cilj provedbe ovog Programa je doprinos aktiviranju turističkih potencijala koji postoje u Sisačko-moslavačkoj županiji u svrhu jačanja cjelokupne turističke ponude Sisačko-moslavačke županije te jačanje njezine prepoznatljivosti na turističkom tržištu kako bi se od turizma kao gospodarske grane ostvarili što veći gospodarski efekti izraženi kroz što veći broj dolazaka turista na ovo područje i ostvarenih noćenja.</w:t>
            </w:r>
          </w:p>
        </w:tc>
      </w:tr>
      <w:tr w:rsidR="00743B3F" w:rsidRPr="00156733" w14:paraId="131EDB70" w14:textId="77777777" w:rsidTr="00743B3F">
        <w:trPr>
          <w:trHeight w:val="4749"/>
        </w:trPr>
        <w:tc>
          <w:tcPr>
            <w:tcW w:w="2337" w:type="dxa"/>
            <w:shd w:val="clear" w:color="auto" w:fill="auto"/>
          </w:tcPr>
          <w:p w14:paraId="6C9F14FD" w14:textId="77777777" w:rsidR="00743B3F" w:rsidRPr="00743B3F" w:rsidRDefault="00743B3F" w:rsidP="00743B3F">
            <w:pPr>
              <w:keepNext/>
              <w:spacing w:after="0" w:line="240" w:lineRule="auto"/>
              <w:rPr>
                <w:rFonts w:ascii="Times New Roman" w:eastAsia="Times New Roman" w:hAnsi="Times New Roman" w:cs="Times New Roman"/>
                <w:b/>
                <w:bCs/>
                <w:sz w:val="24"/>
                <w:szCs w:val="24"/>
                <w:lang w:eastAsia="ar-SA"/>
              </w:rPr>
            </w:pPr>
          </w:p>
          <w:p w14:paraId="2DF51862" w14:textId="2EB7EF96" w:rsidR="00743B3F" w:rsidRPr="00743B3F" w:rsidRDefault="00743B3F" w:rsidP="00743B3F">
            <w:pPr>
              <w:keepNext/>
              <w:spacing w:after="0" w:line="240" w:lineRule="auto"/>
              <w:rPr>
                <w:rFonts w:ascii="Times New Roman" w:eastAsia="Times New Roman" w:hAnsi="Times New Roman" w:cs="Times New Roman"/>
                <w:b/>
                <w:bCs/>
                <w:sz w:val="24"/>
                <w:szCs w:val="24"/>
                <w:lang w:eastAsia="ar-SA"/>
              </w:rPr>
            </w:pPr>
            <w:r w:rsidRPr="00743B3F">
              <w:rPr>
                <w:rFonts w:ascii="Times New Roman" w:eastAsia="Times New Roman" w:hAnsi="Times New Roman" w:cs="Times New Roman"/>
                <w:b/>
                <w:bCs/>
                <w:sz w:val="24"/>
                <w:szCs w:val="24"/>
                <w:lang w:eastAsia="ar-SA"/>
              </w:rPr>
              <w:t>OPIS PROGRAMA</w:t>
            </w:r>
          </w:p>
        </w:tc>
        <w:tc>
          <w:tcPr>
            <w:tcW w:w="7694" w:type="dxa"/>
            <w:shd w:val="clear" w:color="auto" w:fill="auto"/>
          </w:tcPr>
          <w:p w14:paraId="7B431638" w14:textId="6904B83A" w:rsidR="00743B3F" w:rsidRPr="00743B3F" w:rsidRDefault="00743B3F" w:rsidP="00E31A3D">
            <w:pPr>
              <w:spacing w:after="0" w:line="240" w:lineRule="auto"/>
              <w:jc w:val="both"/>
              <w:rPr>
                <w:rFonts w:ascii="Times New Roman" w:hAnsi="Times New Roman" w:cs="Times New Roman"/>
                <w:sz w:val="24"/>
                <w:szCs w:val="24"/>
              </w:rPr>
            </w:pPr>
            <w:r w:rsidRPr="00743B3F">
              <w:rPr>
                <w:rFonts w:ascii="Times New Roman" w:hAnsi="Times New Roman" w:cs="Times New Roman"/>
                <w:sz w:val="24"/>
                <w:szCs w:val="24"/>
              </w:rPr>
              <w:t>Provedba ovog Programa temelji se na odredbama Zakona o turističkim zajednicama  i promicanju hrvatskog turizma (NN</w:t>
            </w:r>
            <w:r w:rsidR="00E31A3D">
              <w:rPr>
                <w:rFonts w:ascii="Times New Roman" w:hAnsi="Times New Roman" w:cs="Times New Roman"/>
                <w:sz w:val="24"/>
                <w:szCs w:val="24"/>
              </w:rPr>
              <w:t xml:space="preserve">, broj </w:t>
            </w:r>
            <w:r w:rsidRPr="00743B3F">
              <w:rPr>
                <w:rFonts w:ascii="Times New Roman" w:hAnsi="Times New Roman" w:cs="Times New Roman"/>
                <w:sz w:val="24"/>
                <w:szCs w:val="24"/>
              </w:rPr>
              <w:t>52/19</w:t>
            </w:r>
            <w:r w:rsidR="00E31A3D">
              <w:rPr>
                <w:rFonts w:ascii="Times New Roman" w:hAnsi="Times New Roman" w:cs="Times New Roman"/>
                <w:sz w:val="24"/>
                <w:szCs w:val="24"/>
              </w:rPr>
              <w:t xml:space="preserve"> i </w:t>
            </w:r>
            <w:r w:rsidRPr="00743B3F">
              <w:rPr>
                <w:rFonts w:ascii="Times New Roman" w:hAnsi="Times New Roman" w:cs="Times New Roman"/>
                <w:sz w:val="24"/>
                <w:szCs w:val="24"/>
              </w:rPr>
              <w:t>42/20),</w:t>
            </w:r>
            <w:r w:rsidR="00E31A3D">
              <w:rPr>
                <w:rFonts w:ascii="Times New Roman" w:hAnsi="Times New Roman" w:cs="Times New Roman"/>
                <w:sz w:val="24"/>
                <w:szCs w:val="24"/>
              </w:rPr>
              <w:t xml:space="preserve"> </w:t>
            </w:r>
            <w:r w:rsidRPr="00743B3F">
              <w:rPr>
                <w:rFonts w:ascii="Times New Roman" w:hAnsi="Times New Roman" w:cs="Times New Roman"/>
                <w:sz w:val="24"/>
                <w:szCs w:val="24"/>
              </w:rPr>
              <w:t>Planu razvoja Sisačko-moslavačke županije za razdoblje do 2027. godine („Službeni glasnik Sisačko-moslavačke županije</w:t>
            </w:r>
            <w:r w:rsidR="00E31A3D">
              <w:rPr>
                <w:rFonts w:ascii="Times New Roman" w:hAnsi="Times New Roman" w:cs="Times New Roman"/>
                <w:sz w:val="24"/>
                <w:szCs w:val="24"/>
              </w:rPr>
              <w:t xml:space="preserve">“, broj </w:t>
            </w:r>
            <w:r w:rsidRPr="00743B3F">
              <w:rPr>
                <w:rFonts w:ascii="Times New Roman" w:hAnsi="Times New Roman" w:cs="Times New Roman"/>
                <w:sz w:val="24"/>
                <w:szCs w:val="24"/>
              </w:rPr>
              <w:t>4/23), te Provedbenom programu razvoja turizma Sisačko-moslavačke županije za razdoblje 2022-2025. godine („Službeni glasnik Sisačko-moslavačke županije“</w:t>
            </w:r>
            <w:r w:rsidR="00E31A3D">
              <w:rPr>
                <w:rFonts w:ascii="Times New Roman" w:hAnsi="Times New Roman" w:cs="Times New Roman"/>
                <w:sz w:val="24"/>
                <w:szCs w:val="24"/>
              </w:rPr>
              <w:t>, broj</w:t>
            </w:r>
            <w:r w:rsidRPr="00743B3F">
              <w:rPr>
                <w:rFonts w:ascii="Times New Roman" w:hAnsi="Times New Roman" w:cs="Times New Roman"/>
                <w:sz w:val="24"/>
                <w:szCs w:val="24"/>
              </w:rPr>
              <w:t xml:space="preserve"> 12/22). </w:t>
            </w:r>
          </w:p>
          <w:p w14:paraId="57B85941" w14:textId="77777777" w:rsidR="00743B3F" w:rsidRPr="00743B3F" w:rsidRDefault="00743B3F" w:rsidP="00E31A3D">
            <w:pPr>
              <w:spacing w:after="0" w:line="240" w:lineRule="auto"/>
              <w:jc w:val="both"/>
              <w:rPr>
                <w:rFonts w:ascii="Times New Roman" w:hAnsi="Times New Roman" w:cs="Times New Roman"/>
                <w:sz w:val="24"/>
                <w:szCs w:val="24"/>
              </w:rPr>
            </w:pPr>
            <w:r w:rsidRPr="00743B3F">
              <w:rPr>
                <w:rFonts w:ascii="Times New Roman" w:hAnsi="Times New Roman" w:cs="Times New Roman"/>
                <w:sz w:val="24"/>
                <w:szCs w:val="24"/>
              </w:rPr>
              <w:t>Sufinanciranjem novih turističkih projekata te promocija turističke ponude doprinositi će se ostvarivanju boljih turističkih rezultata na ovom području.</w:t>
            </w:r>
          </w:p>
          <w:p w14:paraId="5644F6A4" w14:textId="77777777" w:rsidR="00743B3F" w:rsidRPr="00743B3F" w:rsidRDefault="00743B3F" w:rsidP="00E31A3D">
            <w:pPr>
              <w:spacing w:after="0" w:line="240" w:lineRule="auto"/>
              <w:jc w:val="both"/>
              <w:rPr>
                <w:rFonts w:ascii="Times New Roman" w:hAnsi="Times New Roman" w:cs="Times New Roman"/>
                <w:b/>
                <w:bCs/>
                <w:sz w:val="24"/>
                <w:szCs w:val="24"/>
              </w:rPr>
            </w:pPr>
          </w:p>
          <w:p w14:paraId="38781915" w14:textId="77777777" w:rsidR="00743B3F" w:rsidRPr="00743B3F" w:rsidRDefault="00743B3F" w:rsidP="00743B3F">
            <w:pPr>
              <w:spacing w:after="0" w:line="240" w:lineRule="auto"/>
              <w:rPr>
                <w:rFonts w:ascii="Times New Roman" w:hAnsi="Times New Roman" w:cs="Times New Roman"/>
                <w:b/>
                <w:bCs/>
                <w:sz w:val="24"/>
                <w:szCs w:val="24"/>
              </w:rPr>
            </w:pPr>
            <w:r w:rsidRPr="00743B3F">
              <w:rPr>
                <w:rFonts w:ascii="Times New Roman" w:hAnsi="Times New Roman" w:cs="Times New Roman"/>
                <w:b/>
                <w:bCs/>
                <w:sz w:val="24"/>
                <w:szCs w:val="24"/>
              </w:rPr>
              <w:t>Aktivnost A 100002 Poticanje promocije turističke ponude Sisačko-moslavačke županije</w:t>
            </w:r>
          </w:p>
          <w:p w14:paraId="72671570" w14:textId="77777777" w:rsidR="00743B3F" w:rsidRPr="00743B3F" w:rsidRDefault="00743B3F" w:rsidP="00743B3F">
            <w:pPr>
              <w:spacing w:after="0" w:line="240" w:lineRule="auto"/>
              <w:rPr>
                <w:rFonts w:ascii="Times New Roman" w:hAnsi="Times New Roman" w:cs="Times New Roman"/>
                <w:b/>
                <w:bCs/>
                <w:sz w:val="24"/>
                <w:szCs w:val="24"/>
              </w:rPr>
            </w:pPr>
          </w:p>
          <w:p w14:paraId="7A2907D8" w14:textId="125C5B6F" w:rsidR="00743B3F" w:rsidRPr="00743B3F" w:rsidRDefault="00743B3F" w:rsidP="00E31A3D">
            <w:pPr>
              <w:spacing w:after="0" w:line="240" w:lineRule="auto"/>
              <w:jc w:val="both"/>
              <w:rPr>
                <w:rFonts w:ascii="Times New Roman" w:hAnsi="Times New Roman" w:cs="Times New Roman"/>
                <w:sz w:val="24"/>
                <w:szCs w:val="24"/>
              </w:rPr>
            </w:pPr>
            <w:r w:rsidRPr="00743B3F">
              <w:rPr>
                <w:rFonts w:ascii="Times New Roman" w:hAnsi="Times New Roman" w:cs="Times New Roman"/>
                <w:bCs/>
                <w:sz w:val="24"/>
                <w:szCs w:val="24"/>
              </w:rPr>
              <w:t>Planirana sredstva</w:t>
            </w:r>
            <w:r w:rsidR="00D950C9">
              <w:rPr>
                <w:rFonts w:ascii="Times New Roman" w:hAnsi="Times New Roman" w:cs="Times New Roman"/>
                <w:bCs/>
                <w:sz w:val="24"/>
                <w:szCs w:val="24"/>
              </w:rPr>
              <w:t xml:space="preserve"> na poziciji </w:t>
            </w:r>
            <w:r w:rsidR="00D950C9" w:rsidRPr="00D950C9">
              <w:rPr>
                <w:rFonts w:ascii="Times New Roman" w:hAnsi="Times New Roman" w:cs="Times New Roman"/>
                <w:b/>
                <w:sz w:val="24"/>
                <w:szCs w:val="24"/>
              </w:rPr>
              <w:t>R 2607-1</w:t>
            </w:r>
            <w:r w:rsidR="00D950C9">
              <w:rPr>
                <w:rFonts w:ascii="Times New Roman" w:hAnsi="Times New Roman" w:cs="Times New Roman"/>
                <w:bCs/>
                <w:sz w:val="24"/>
                <w:szCs w:val="24"/>
              </w:rPr>
              <w:t xml:space="preserve"> </w:t>
            </w:r>
            <w:r w:rsidR="00D950C9" w:rsidRPr="00D121F5">
              <w:rPr>
                <w:rFonts w:ascii="Times New Roman" w:hAnsi="Times New Roman" w:cs="Times New Roman"/>
                <w:b/>
                <w:sz w:val="24"/>
                <w:szCs w:val="24"/>
              </w:rPr>
              <w:t>Tekuće donacije u novcu</w:t>
            </w:r>
            <w:r w:rsidRPr="00743B3F">
              <w:rPr>
                <w:rFonts w:ascii="Times New Roman" w:hAnsi="Times New Roman" w:cs="Times New Roman"/>
                <w:bCs/>
                <w:sz w:val="24"/>
                <w:szCs w:val="24"/>
              </w:rPr>
              <w:t xml:space="preserve"> u iznosu od </w:t>
            </w:r>
            <w:r w:rsidRPr="00D950C9">
              <w:rPr>
                <w:rFonts w:ascii="Times New Roman" w:hAnsi="Times New Roman" w:cs="Times New Roman"/>
                <w:b/>
                <w:sz w:val="24"/>
                <w:szCs w:val="24"/>
              </w:rPr>
              <w:t>153.000,00 €</w:t>
            </w:r>
            <w:r w:rsidRPr="00743B3F">
              <w:rPr>
                <w:rFonts w:ascii="Times New Roman" w:hAnsi="Times New Roman" w:cs="Times New Roman"/>
                <w:sz w:val="24"/>
                <w:szCs w:val="24"/>
              </w:rPr>
              <w:t xml:space="preserve"> namijenjena su za sufinanciranje programskih aktivnosti Turističke zajednice Sisačko-moslavačke županije povećavaju se na iznos </w:t>
            </w:r>
            <w:r w:rsidRPr="00D950C9">
              <w:rPr>
                <w:rFonts w:ascii="Times New Roman" w:hAnsi="Times New Roman" w:cs="Times New Roman"/>
                <w:b/>
                <w:bCs/>
                <w:sz w:val="24"/>
                <w:szCs w:val="24"/>
              </w:rPr>
              <w:t>188</w:t>
            </w:r>
            <w:r w:rsidR="00E31A3D" w:rsidRPr="00D950C9">
              <w:rPr>
                <w:rFonts w:ascii="Times New Roman" w:hAnsi="Times New Roman" w:cs="Times New Roman"/>
                <w:b/>
                <w:bCs/>
                <w:sz w:val="24"/>
                <w:szCs w:val="24"/>
              </w:rPr>
              <w:t>.</w:t>
            </w:r>
            <w:r w:rsidRPr="00D950C9">
              <w:rPr>
                <w:rFonts w:ascii="Times New Roman" w:hAnsi="Times New Roman" w:cs="Times New Roman"/>
                <w:b/>
                <w:bCs/>
                <w:sz w:val="24"/>
                <w:szCs w:val="24"/>
              </w:rPr>
              <w:t>000</w:t>
            </w:r>
            <w:r w:rsidR="00E31A3D" w:rsidRPr="00D950C9">
              <w:rPr>
                <w:rFonts w:ascii="Times New Roman" w:hAnsi="Times New Roman" w:cs="Times New Roman"/>
                <w:b/>
                <w:bCs/>
                <w:sz w:val="24"/>
                <w:szCs w:val="24"/>
              </w:rPr>
              <w:t>,00</w:t>
            </w:r>
            <w:r w:rsidRPr="00D950C9">
              <w:rPr>
                <w:rFonts w:ascii="Times New Roman" w:hAnsi="Times New Roman" w:cs="Times New Roman"/>
                <w:b/>
                <w:bCs/>
                <w:sz w:val="24"/>
                <w:szCs w:val="24"/>
              </w:rPr>
              <w:t xml:space="preserve"> €</w:t>
            </w:r>
            <w:r w:rsidRPr="00743B3F">
              <w:rPr>
                <w:rFonts w:ascii="Times New Roman" w:hAnsi="Times New Roman" w:cs="Times New Roman"/>
                <w:sz w:val="24"/>
                <w:szCs w:val="24"/>
              </w:rPr>
              <w:t xml:space="preserve"> zbog novo planiranih aktivnosti u vezi promocije,</w:t>
            </w:r>
            <w:r w:rsidR="00E31A3D">
              <w:rPr>
                <w:rFonts w:ascii="Times New Roman" w:hAnsi="Times New Roman" w:cs="Times New Roman"/>
                <w:sz w:val="24"/>
                <w:szCs w:val="24"/>
              </w:rPr>
              <w:t xml:space="preserve"> </w:t>
            </w:r>
            <w:r w:rsidRPr="00743B3F">
              <w:rPr>
                <w:rFonts w:ascii="Times New Roman" w:hAnsi="Times New Roman" w:cs="Times New Roman"/>
                <w:sz w:val="24"/>
                <w:szCs w:val="24"/>
              </w:rPr>
              <w:t>unapređenja i razvoja turističkog proizvoda te edukacije</w:t>
            </w:r>
            <w:r w:rsidR="00E31A3D">
              <w:rPr>
                <w:rFonts w:ascii="Times New Roman" w:hAnsi="Times New Roman" w:cs="Times New Roman"/>
                <w:sz w:val="24"/>
                <w:szCs w:val="24"/>
              </w:rPr>
              <w:t>.</w:t>
            </w:r>
          </w:p>
        </w:tc>
      </w:tr>
      <w:tr w:rsidR="00743B3F" w:rsidRPr="00CF45EE" w14:paraId="4D6189E3" w14:textId="77777777" w:rsidTr="00743B3F">
        <w:tc>
          <w:tcPr>
            <w:tcW w:w="2337" w:type="dxa"/>
            <w:shd w:val="clear" w:color="auto" w:fill="auto"/>
          </w:tcPr>
          <w:p w14:paraId="06B24992" w14:textId="77777777" w:rsidR="00743B3F" w:rsidRPr="00743B3F" w:rsidRDefault="00743B3F" w:rsidP="00743B3F">
            <w:pPr>
              <w:spacing w:after="0" w:line="240" w:lineRule="auto"/>
              <w:rPr>
                <w:rFonts w:ascii="Times New Roman" w:eastAsia="Times New Roman" w:hAnsi="Times New Roman" w:cs="Times New Roman"/>
                <w:b/>
                <w:bCs/>
                <w:sz w:val="24"/>
                <w:szCs w:val="24"/>
                <w:lang w:eastAsia="ar-SA"/>
              </w:rPr>
            </w:pPr>
            <w:r w:rsidRPr="00743B3F">
              <w:rPr>
                <w:rFonts w:ascii="Times New Roman" w:eastAsia="Times New Roman" w:hAnsi="Times New Roman" w:cs="Times New Roman"/>
                <w:b/>
                <w:bCs/>
                <w:sz w:val="24"/>
                <w:szCs w:val="24"/>
                <w:lang w:eastAsia="ar-SA"/>
              </w:rPr>
              <w:t>USKLAĐENOST PROGRAMA S DOKUMENTIMA DUGOROČNOG RAZVOJA:</w:t>
            </w:r>
          </w:p>
        </w:tc>
        <w:tc>
          <w:tcPr>
            <w:tcW w:w="7694" w:type="dxa"/>
            <w:shd w:val="clear" w:color="auto" w:fill="auto"/>
          </w:tcPr>
          <w:p w14:paraId="00BD0F54" w14:textId="77777777" w:rsidR="00743B3F" w:rsidRPr="00743B3F" w:rsidRDefault="00743B3F" w:rsidP="00E31A3D">
            <w:pPr>
              <w:spacing w:after="0" w:line="240" w:lineRule="auto"/>
              <w:jc w:val="both"/>
              <w:rPr>
                <w:rFonts w:ascii="Times New Roman" w:hAnsi="Times New Roman" w:cs="Times New Roman"/>
                <w:sz w:val="24"/>
                <w:szCs w:val="24"/>
              </w:rPr>
            </w:pPr>
            <w:r w:rsidRPr="00743B3F">
              <w:rPr>
                <w:rFonts w:ascii="Times New Roman" w:hAnsi="Times New Roman" w:cs="Times New Roman"/>
                <w:sz w:val="24"/>
                <w:szCs w:val="24"/>
              </w:rPr>
              <w:t>Provedbom ovog Programa doprinositi će se ostvarivanju posebnog cilja iz Plana razvoja Sisačko-moslavačke županije za razdoblje do 2027. godine i to:</w:t>
            </w:r>
          </w:p>
          <w:p w14:paraId="53FA3351" w14:textId="77777777" w:rsidR="00E31A3D" w:rsidRDefault="00743B3F" w:rsidP="00E31A3D">
            <w:pPr>
              <w:spacing w:after="0" w:line="240" w:lineRule="auto"/>
              <w:jc w:val="both"/>
              <w:rPr>
                <w:rFonts w:ascii="Times New Roman" w:hAnsi="Times New Roman" w:cs="Times New Roman"/>
                <w:sz w:val="24"/>
                <w:szCs w:val="24"/>
              </w:rPr>
            </w:pPr>
            <w:r w:rsidRPr="00743B3F">
              <w:rPr>
                <w:rFonts w:ascii="Times New Roman" w:hAnsi="Times New Roman" w:cs="Times New Roman"/>
                <w:sz w:val="24"/>
                <w:szCs w:val="24"/>
              </w:rPr>
              <w:t xml:space="preserve">     </w:t>
            </w:r>
          </w:p>
          <w:p w14:paraId="0E37C864" w14:textId="0DD5891F" w:rsidR="00743B3F" w:rsidRPr="00743B3F" w:rsidRDefault="00743B3F" w:rsidP="00E31A3D">
            <w:pPr>
              <w:spacing w:after="0" w:line="240" w:lineRule="auto"/>
              <w:jc w:val="both"/>
              <w:rPr>
                <w:rFonts w:ascii="Times New Roman" w:hAnsi="Times New Roman" w:cs="Times New Roman"/>
                <w:sz w:val="24"/>
                <w:szCs w:val="24"/>
              </w:rPr>
            </w:pPr>
            <w:r w:rsidRPr="00743B3F">
              <w:rPr>
                <w:rFonts w:ascii="Times New Roman" w:hAnsi="Times New Roman" w:cs="Times New Roman"/>
                <w:sz w:val="24"/>
                <w:szCs w:val="24"/>
              </w:rPr>
              <w:t xml:space="preserve"> PC Razvoj održivog turizma i očuvanje prirodne i kulturne baštine</w:t>
            </w:r>
          </w:p>
          <w:p w14:paraId="1EC5613D" w14:textId="77777777" w:rsidR="00743B3F" w:rsidRPr="00743B3F" w:rsidRDefault="00743B3F" w:rsidP="00E31A3D">
            <w:pPr>
              <w:spacing w:after="0" w:line="240" w:lineRule="auto"/>
              <w:jc w:val="both"/>
              <w:rPr>
                <w:rFonts w:ascii="Times New Roman" w:hAnsi="Times New Roman" w:cs="Times New Roman"/>
                <w:sz w:val="24"/>
                <w:szCs w:val="24"/>
              </w:rPr>
            </w:pPr>
            <w:r w:rsidRPr="00743B3F">
              <w:rPr>
                <w:rFonts w:ascii="Times New Roman" w:hAnsi="Times New Roman" w:cs="Times New Roman"/>
                <w:sz w:val="24"/>
                <w:szCs w:val="24"/>
              </w:rPr>
              <w:t xml:space="preserve">      MJERA 5.1 Razvoj selektivnih oblika turizma</w:t>
            </w:r>
          </w:p>
          <w:p w14:paraId="633F0323" w14:textId="77777777" w:rsidR="00E31A3D" w:rsidRDefault="00743B3F" w:rsidP="00E31A3D">
            <w:pPr>
              <w:spacing w:after="0" w:line="240" w:lineRule="auto"/>
              <w:jc w:val="both"/>
              <w:rPr>
                <w:rFonts w:ascii="Times New Roman" w:hAnsi="Times New Roman" w:cs="Times New Roman"/>
                <w:sz w:val="24"/>
                <w:szCs w:val="24"/>
              </w:rPr>
            </w:pPr>
            <w:r w:rsidRPr="00743B3F">
              <w:rPr>
                <w:rFonts w:ascii="Times New Roman" w:hAnsi="Times New Roman" w:cs="Times New Roman"/>
                <w:sz w:val="24"/>
                <w:szCs w:val="24"/>
              </w:rPr>
              <w:t xml:space="preserve">      MJERA 5.2 Poticanje promocije turističke ponude Sisačko-moslavačke </w:t>
            </w:r>
          </w:p>
          <w:p w14:paraId="70C8408E" w14:textId="50F61647" w:rsidR="00743B3F" w:rsidRPr="00743B3F" w:rsidRDefault="00E31A3D" w:rsidP="00E31A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3B3F" w:rsidRPr="00743B3F">
              <w:rPr>
                <w:rFonts w:ascii="Times New Roman" w:hAnsi="Times New Roman" w:cs="Times New Roman"/>
                <w:sz w:val="24"/>
                <w:szCs w:val="24"/>
              </w:rPr>
              <w:t>županije</w:t>
            </w:r>
          </w:p>
        </w:tc>
      </w:tr>
      <w:tr w:rsidR="00743B3F" w:rsidRPr="0034728F" w14:paraId="06532D25" w14:textId="77777777" w:rsidTr="00743B3F">
        <w:tc>
          <w:tcPr>
            <w:tcW w:w="2337" w:type="dxa"/>
            <w:shd w:val="clear" w:color="auto" w:fill="auto"/>
          </w:tcPr>
          <w:p w14:paraId="6A14C148" w14:textId="77777777" w:rsidR="00743B3F" w:rsidRPr="00743B3F" w:rsidRDefault="00743B3F" w:rsidP="00743B3F">
            <w:pPr>
              <w:spacing w:after="0" w:line="240" w:lineRule="auto"/>
              <w:rPr>
                <w:rFonts w:ascii="Times New Roman" w:eastAsia="Times New Roman" w:hAnsi="Times New Roman" w:cs="Times New Roman"/>
                <w:b/>
                <w:bCs/>
                <w:sz w:val="24"/>
                <w:szCs w:val="24"/>
                <w:lang w:eastAsia="ar-SA"/>
              </w:rPr>
            </w:pPr>
            <w:r w:rsidRPr="00743B3F">
              <w:rPr>
                <w:rFonts w:ascii="Times New Roman" w:eastAsia="Times New Roman" w:hAnsi="Times New Roman" w:cs="Times New Roman"/>
                <w:b/>
                <w:bCs/>
                <w:sz w:val="24"/>
                <w:szCs w:val="24"/>
                <w:lang w:eastAsia="ar-SA"/>
              </w:rPr>
              <w:t xml:space="preserve">POSTIGNUTI CILJEVI I REZULTATI PROGRAMA TEMELJENI NA </w:t>
            </w:r>
          </w:p>
          <w:p w14:paraId="3947E21D" w14:textId="77777777" w:rsidR="00743B3F" w:rsidRPr="00743B3F" w:rsidRDefault="00743B3F" w:rsidP="00743B3F">
            <w:pPr>
              <w:spacing w:after="0" w:line="240" w:lineRule="auto"/>
              <w:rPr>
                <w:rFonts w:ascii="Times New Roman" w:eastAsia="Times New Roman" w:hAnsi="Times New Roman" w:cs="Times New Roman"/>
                <w:b/>
                <w:bCs/>
                <w:sz w:val="24"/>
                <w:szCs w:val="24"/>
                <w:lang w:eastAsia="ar-SA"/>
              </w:rPr>
            </w:pPr>
            <w:r w:rsidRPr="00743B3F">
              <w:rPr>
                <w:rFonts w:ascii="Times New Roman" w:eastAsia="Times New Roman" w:hAnsi="Times New Roman" w:cs="Times New Roman"/>
                <w:b/>
                <w:bCs/>
                <w:sz w:val="24"/>
                <w:szCs w:val="24"/>
                <w:lang w:eastAsia="ar-SA"/>
              </w:rPr>
              <w:t xml:space="preserve">POKAZATELJIMA USPJEŠNOSTI </w:t>
            </w:r>
          </w:p>
        </w:tc>
        <w:tc>
          <w:tcPr>
            <w:tcW w:w="7694" w:type="dxa"/>
            <w:shd w:val="clear" w:color="auto" w:fill="auto"/>
          </w:tcPr>
          <w:p w14:paraId="277B2BC3" w14:textId="77777777" w:rsidR="00743B3F" w:rsidRPr="00743B3F" w:rsidRDefault="00743B3F" w:rsidP="00743B3F">
            <w:pPr>
              <w:spacing w:after="0" w:line="240" w:lineRule="auto"/>
              <w:rPr>
                <w:rFonts w:ascii="Times New Roman" w:hAnsi="Times New Roman" w:cs="Times New Roman"/>
                <w:sz w:val="24"/>
                <w:szCs w:val="24"/>
              </w:rPr>
            </w:pPr>
            <w:r w:rsidRPr="00743B3F">
              <w:rPr>
                <w:rFonts w:ascii="Times New Roman" w:hAnsi="Times New Roman" w:cs="Times New Roman"/>
                <w:sz w:val="24"/>
                <w:szCs w:val="24"/>
              </w:rPr>
              <w:t xml:space="preserve">Ostvarenje programskog cilja mjerit će se kroz sljedeće indikatore: </w:t>
            </w:r>
          </w:p>
          <w:p w14:paraId="3BA350FA" w14:textId="77777777" w:rsidR="00743B3F" w:rsidRPr="00743B3F" w:rsidRDefault="00743B3F" w:rsidP="00743B3F">
            <w:pPr>
              <w:spacing w:after="0" w:line="240" w:lineRule="auto"/>
              <w:rPr>
                <w:rFonts w:ascii="Times New Roman" w:hAnsi="Times New Roman" w:cs="Times New Roman"/>
                <w:sz w:val="24"/>
                <w:szCs w:val="24"/>
              </w:rPr>
            </w:pPr>
            <w:r w:rsidRPr="00743B3F">
              <w:rPr>
                <w:rFonts w:ascii="Times New Roman" w:hAnsi="Times New Roman" w:cs="Times New Roman"/>
                <w:sz w:val="24"/>
                <w:szCs w:val="24"/>
              </w:rPr>
              <w:t>- broj turističkih dolazaka,</w:t>
            </w:r>
          </w:p>
          <w:p w14:paraId="036669BB" w14:textId="77777777" w:rsidR="00743B3F" w:rsidRPr="00743B3F" w:rsidRDefault="00743B3F" w:rsidP="00743B3F">
            <w:pPr>
              <w:spacing w:after="0" w:line="240" w:lineRule="auto"/>
              <w:rPr>
                <w:rFonts w:ascii="Times New Roman" w:hAnsi="Times New Roman" w:cs="Times New Roman"/>
                <w:sz w:val="24"/>
                <w:szCs w:val="24"/>
              </w:rPr>
            </w:pPr>
            <w:r w:rsidRPr="00743B3F">
              <w:rPr>
                <w:rFonts w:ascii="Times New Roman" w:hAnsi="Times New Roman" w:cs="Times New Roman"/>
                <w:sz w:val="24"/>
                <w:szCs w:val="24"/>
              </w:rPr>
              <w:t>- broj ostvarenih noćenja,</w:t>
            </w:r>
          </w:p>
          <w:p w14:paraId="0AF2D56C" w14:textId="77777777" w:rsidR="00743B3F" w:rsidRPr="00743B3F" w:rsidRDefault="00743B3F" w:rsidP="00743B3F">
            <w:pPr>
              <w:spacing w:after="0" w:line="240" w:lineRule="auto"/>
              <w:rPr>
                <w:rFonts w:ascii="Times New Roman" w:hAnsi="Times New Roman" w:cs="Times New Roman"/>
                <w:sz w:val="24"/>
                <w:szCs w:val="24"/>
              </w:rPr>
            </w:pPr>
            <w:r w:rsidRPr="00743B3F">
              <w:rPr>
                <w:rFonts w:ascii="Times New Roman" w:hAnsi="Times New Roman" w:cs="Times New Roman"/>
                <w:sz w:val="24"/>
                <w:szCs w:val="24"/>
              </w:rPr>
              <w:t>- broj uređenih i ostvarenih prostora javne turističke infrastrukture,</w:t>
            </w:r>
          </w:p>
          <w:p w14:paraId="20F24356" w14:textId="77777777" w:rsidR="00743B3F" w:rsidRPr="00743B3F" w:rsidRDefault="00743B3F" w:rsidP="00743B3F">
            <w:pPr>
              <w:spacing w:after="0" w:line="240" w:lineRule="auto"/>
              <w:rPr>
                <w:rFonts w:ascii="Times New Roman" w:hAnsi="Times New Roman" w:cs="Times New Roman"/>
                <w:sz w:val="24"/>
                <w:szCs w:val="24"/>
              </w:rPr>
            </w:pPr>
            <w:r w:rsidRPr="00743B3F">
              <w:rPr>
                <w:rFonts w:ascii="Times New Roman" w:hAnsi="Times New Roman" w:cs="Times New Roman"/>
                <w:sz w:val="24"/>
                <w:szCs w:val="24"/>
              </w:rPr>
              <w:t>- broj provedenih turističkih marketinških kampanja,</w:t>
            </w:r>
          </w:p>
          <w:p w14:paraId="090E0F70" w14:textId="77777777" w:rsidR="00743B3F" w:rsidRPr="00743B3F" w:rsidRDefault="00743B3F" w:rsidP="00743B3F">
            <w:pPr>
              <w:spacing w:after="0" w:line="240" w:lineRule="auto"/>
              <w:rPr>
                <w:rFonts w:ascii="Times New Roman" w:hAnsi="Times New Roman" w:cs="Times New Roman"/>
                <w:sz w:val="24"/>
                <w:szCs w:val="24"/>
              </w:rPr>
            </w:pPr>
            <w:r w:rsidRPr="00743B3F">
              <w:rPr>
                <w:rFonts w:ascii="Times New Roman" w:hAnsi="Times New Roman" w:cs="Times New Roman"/>
                <w:sz w:val="24"/>
                <w:szCs w:val="24"/>
              </w:rPr>
              <w:t>- broj turističkih manifestacija.</w:t>
            </w:r>
          </w:p>
          <w:p w14:paraId="7B730351" w14:textId="77777777" w:rsidR="00743B3F" w:rsidRPr="00743B3F" w:rsidRDefault="00743B3F" w:rsidP="00743B3F">
            <w:pPr>
              <w:spacing w:after="0" w:line="240" w:lineRule="auto"/>
              <w:rPr>
                <w:rFonts w:ascii="Times New Roman" w:hAnsi="Times New Roman" w:cs="Times New Roman"/>
                <w:sz w:val="24"/>
                <w:szCs w:val="24"/>
              </w:rPr>
            </w:pPr>
          </w:p>
        </w:tc>
      </w:tr>
    </w:tbl>
    <w:p w14:paraId="1D21EA19" w14:textId="77777777" w:rsidR="00743B3F" w:rsidRDefault="00743B3F" w:rsidP="00E31A3D">
      <w:pPr>
        <w:tabs>
          <w:tab w:val="left" w:pos="1134"/>
        </w:tabs>
        <w:spacing w:after="0"/>
        <w:rPr>
          <w:rFonts w:cs="Calibri"/>
          <w:b/>
          <w:bCs/>
          <w:sz w:val="24"/>
          <w:szCs w:val="24"/>
        </w:rPr>
      </w:pPr>
    </w:p>
    <w:sectPr w:rsidR="00743B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2A92"/>
    <w:multiLevelType w:val="hybridMultilevel"/>
    <w:tmpl w:val="38DE02C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49C0C74"/>
    <w:multiLevelType w:val="hybridMultilevel"/>
    <w:tmpl w:val="8190EDFE"/>
    <w:lvl w:ilvl="0" w:tplc="C2FCF542">
      <w:start w:val="2549"/>
      <w:numFmt w:val="bullet"/>
      <w:lvlText w:val="-"/>
      <w:lvlJc w:val="left"/>
      <w:pPr>
        <w:ind w:left="643"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EF5C9E"/>
    <w:multiLevelType w:val="hybridMultilevel"/>
    <w:tmpl w:val="CE7C0E78"/>
    <w:lvl w:ilvl="0" w:tplc="9A46DF6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5CD7F8B"/>
    <w:multiLevelType w:val="hybridMultilevel"/>
    <w:tmpl w:val="0EB6A19C"/>
    <w:lvl w:ilvl="0" w:tplc="005C17A8">
      <w:numFmt w:val="bullet"/>
      <w:lvlText w:val="-"/>
      <w:lvlJc w:val="left"/>
      <w:pPr>
        <w:ind w:left="1740" w:hanging="360"/>
      </w:pPr>
      <w:rPr>
        <w:rFonts w:ascii="Times New Roman" w:eastAsia="Calibri" w:hAnsi="Times New Roman" w:cs="Times New Roman" w:hint="default"/>
        <w:sz w:val="24"/>
      </w:rPr>
    </w:lvl>
    <w:lvl w:ilvl="1" w:tplc="041A0003" w:tentative="1">
      <w:start w:val="1"/>
      <w:numFmt w:val="bullet"/>
      <w:lvlText w:val="o"/>
      <w:lvlJc w:val="left"/>
      <w:pPr>
        <w:ind w:left="2460" w:hanging="360"/>
      </w:pPr>
      <w:rPr>
        <w:rFonts w:ascii="Courier New" w:hAnsi="Courier New" w:cs="Courier New" w:hint="default"/>
      </w:rPr>
    </w:lvl>
    <w:lvl w:ilvl="2" w:tplc="041A0005" w:tentative="1">
      <w:start w:val="1"/>
      <w:numFmt w:val="bullet"/>
      <w:lvlText w:val=""/>
      <w:lvlJc w:val="left"/>
      <w:pPr>
        <w:ind w:left="3180" w:hanging="360"/>
      </w:pPr>
      <w:rPr>
        <w:rFonts w:ascii="Wingdings" w:hAnsi="Wingdings" w:hint="default"/>
      </w:rPr>
    </w:lvl>
    <w:lvl w:ilvl="3" w:tplc="041A0001" w:tentative="1">
      <w:start w:val="1"/>
      <w:numFmt w:val="bullet"/>
      <w:lvlText w:val=""/>
      <w:lvlJc w:val="left"/>
      <w:pPr>
        <w:ind w:left="3900" w:hanging="360"/>
      </w:pPr>
      <w:rPr>
        <w:rFonts w:ascii="Symbol" w:hAnsi="Symbol" w:hint="default"/>
      </w:rPr>
    </w:lvl>
    <w:lvl w:ilvl="4" w:tplc="041A0003" w:tentative="1">
      <w:start w:val="1"/>
      <w:numFmt w:val="bullet"/>
      <w:lvlText w:val="o"/>
      <w:lvlJc w:val="left"/>
      <w:pPr>
        <w:ind w:left="4620" w:hanging="360"/>
      </w:pPr>
      <w:rPr>
        <w:rFonts w:ascii="Courier New" w:hAnsi="Courier New" w:cs="Courier New" w:hint="default"/>
      </w:rPr>
    </w:lvl>
    <w:lvl w:ilvl="5" w:tplc="041A0005" w:tentative="1">
      <w:start w:val="1"/>
      <w:numFmt w:val="bullet"/>
      <w:lvlText w:val=""/>
      <w:lvlJc w:val="left"/>
      <w:pPr>
        <w:ind w:left="5340" w:hanging="360"/>
      </w:pPr>
      <w:rPr>
        <w:rFonts w:ascii="Wingdings" w:hAnsi="Wingdings" w:hint="default"/>
      </w:rPr>
    </w:lvl>
    <w:lvl w:ilvl="6" w:tplc="041A0001" w:tentative="1">
      <w:start w:val="1"/>
      <w:numFmt w:val="bullet"/>
      <w:lvlText w:val=""/>
      <w:lvlJc w:val="left"/>
      <w:pPr>
        <w:ind w:left="6060" w:hanging="360"/>
      </w:pPr>
      <w:rPr>
        <w:rFonts w:ascii="Symbol" w:hAnsi="Symbol" w:hint="default"/>
      </w:rPr>
    </w:lvl>
    <w:lvl w:ilvl="7" w:tplc="041A0003" w:tentative="1">
      <w:start w:val="1"/>
      <w:numFmt w:val="bullet"/>
      <w:lvlText w:val="o"/>
      <w:lvlJc w:val="left"/>
      <w:pPr>
        <w:ind w:left="6780" w:hanging="360"/>
      </w:pPr>
      <w:rPr>
        <w:rFonts w:ascii="Courier New" w:hAnsi="Courier New" w:cs="Courier New" w:hint="default"/>
      </w:rPr>
    </w:lvl>
    <w:lvl w:ilvl="8" w:tplc="041A0005" w:tentative="1">
      <w:start w:val="1"/>
      <w:numFmt w:val="bullet"/>
      <w:lvlText w:val=""/>
      <w:lvlJc w:val="left"/>
      <w:pPr>
        <w:ind w:left="7500" w:hanging="360"/>
      </w:pPr>
      <w:rPr>
        <w:rFonts w:ascii="Wingdings" w:hAnsi="Wingdings" w:hint="default"/>
      </w:rPr>
    </w:lvl>
  </w:abstractNum>
  <w:abstractNum w:abstractNumId="4" w15:restartNumberingAfterBreak="0">
    <w:nsid w:val="50516DE6"/>
    <w:multiLevelType w:val="hybridMultilevel"/>
    <w:tmpl w:val="DE8AD9CC"/>
    <w:lvl w:ilvl="0" w:tplc="9A46DF6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55C05F14"/>
    <w:multiLevelType w:val="hybridMultilevel"/>
    <w:tmpl w:val="FC88AECA"/>
    <w:lvl w:ilvl="0" w:tplc="752481FA">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5E6175BC"/>
    <w:multiLevelType w:val="hybridMultilevel"/>
    <w:tmpl w:val="BD342AA0"/>
    <w:lvl w:ilvl="0" w:tplc="4E50A0D6">
      <w:start w:val="2549"/>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7532403E"/>
    <w:multiLevelType w:val="hybridMultilevel"/>
    <w:tmpl w:val="92E0160A"/>
    <w:lvl w:ilvl="0" w:tplc="BF02423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77A82D55"/>
    <w:multiLevelType w:val="hybridMultilevel"/>
    <w:tmpl w:val="9B14D7AA"/>
    <w:lvl w:ilvl="0" w:tplc="9A46DF6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963192813">
    <w:abstractNumId w:val="0"/>
  </w:num>
  <w:num w:numId="2" w16cid:durableId="858468155">
    <w:abstractNumId w:val="5"/>
  </w:num>
  <w:num w:numId="3" w16cid:durableId="271283559">
    <w:abstractNumId w:val="7"/>
  </w:num>
  <w:num w:numId="4" w16cid:durableId="332342598">
    <w:abstractNumId w:val="3"/>
  </w:num>
  <w:num w:numId="5" w16cid:durableId="2142770003">
    <w:abstractNumId w:val="6"/>
  </w:num>
  <w:num w:numId="6" w16cid:durableId="799566561">
    <w:abstractNumId w:val="1"/>
  </w:num>
  <w:num w:numId="7" w16cid:durableId="285157271">
    <w:abstractNumId w:val="2"/>
  </w:num>
  <w:num w:numId="8" w16cid:durableId="1161041406">
    <w:abstractNumId w:val="8"/>
  </w:num>
  <w:num w:numId="9" w16cid:durableId="6772746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C5A"/>
    <w:rsid w:val="000B7284"/>
    <w:rsid w:val="000D05D4"/>
    <w:rsid w:val="001D537D"/>
    <w:rsid w:val="00263E92"/>
    <w:rsid w:val="00283745"/>
    <w:rsid w:val="00283D78"/>
    <w:rsid w:val="002A5ABA"/>
    <w:rsid w:val="00311D01"/>
    <w:rsid w:val="003242A8"/>
    <w:rsid w:val="0035019D"/>
    <w:rsid w:val="0038227C"/>
    <w:rsid w:val="00397694"/>
    <w:rsid w:val="003B02A2"/>
    <w:rsid w:val="003D0A9E"/>
    <w:rsid w:val="003E3A1A"/>
    <w:rsid w:val="00472797"/>
    <w:rsid w:val="005232E8"/>
    <w:rsid w:val="005238A6"/>
    <w:rsid w:val="005366B7"/>
    <w:rsid w:val="00570465"/>
    <w:rsid w:val="005A3863"/>
    <w:rsid w:val="005B392B"/>
    <w:rsid w:val="005C744B"/>
    <w:rsid w:val="006318D6"/>
    <w:rsid w:val="00631C26"/>
    <w:rsid w:val="00640364"/>
    <w:rsid w:val="006428CA"/>
    <w:rsid w:val="006B09DA"/>
    <w:rsid w:val="006B1C89"/>
    <w:rsid w:val="006C156C"/>
    <w:rsid w:val="006C1959"/>
    <w:rsid w:val="006C4EE8"/>
    <w:rsid w:val="00743B3F"/>
    <w:rsid w:val="00893592"/>
    <w:rsid w:val="008A0762"/>
    <w:rsid w:val="008B620C"/>
    <w:rsid w:val="008D0128"/>
    <w:rsid w:val="008F4FFB"/>
    <w:rsid w:val="00923538"/>
    <w:rsid w:val="0097119F"/>
    <w:rsid w:val="00984FF2"/>
    <w:rsid w:val="009E76AC"/>
    <w:rsid w:val="009F5C5A"/>
    <w:rsid w:val="00A04250"/>
    <w:rsid w:val="00A047AC"/>
    <w:rsid w:val="00A651BC"/>
    <w:rsid w:val="00AC3803"/>
    <w:rsid w:val="00AE61E4"/>
    <w:rsid w:val="00B05111"/>
    <w:rsid w:val="00B10CD6"/>
    <w:rsid w:val="00B119BE"/>
    <w:rsid w:val="00B546D1"/>
    <w:rsid w:val="00B571F6"/>
    <w:rsid w:val="00B62B89"/>
    <w:rsid w:val="00B821D6"/>
    <w:rsid w:val="00B84548"/>
    <w:rsid w:val="00BC746B"/>
    <w:rsid w:val="00BD18DC"/>
    <w:rsid w:val="00BD1A1B"/>
    <w:rsid w:val="00BE1D30"/>
    <w:rsid w:val="00C1170D"/>
    <w:rsid w:val="00C12BE7"/>
    <w:rsid w:val="00C2023A"/>
    <w:rsid w:val="00C32D65"/>
    <w:rsid w:val="00C574C8"/>
    <w:rsid w:val="00C62F16"/>
    <w:rsid w:val="00C71116"/>
    <w:rsid w:val="00C729BE"/>
    <w:rsid w:val="00C7522C"/>
    <w:rsid w:val="00C976BF"/>
    <w:rsid w:val="00CB659D"/>
    <w:rsid w:val="00D121F5"/>
    <w:rsid w:val="00D445E3"/>
    <w:rsid w:val="00D57847"/>
    <w:rsid w:val="00D7171F"/>
    <w:rsid w:val="00D7653F"/>
    <w:rsid w:val="00D76721"/>
    <w:rsid w:val="00D91037"/>
    <w:rsid w:val="00D950C9"/>
    <w:rsid w:val="00DD5461"/>
    <w:rsid w:val="00E31A3D"/>
    <w:rsid w:val="00E85AB1"/>
    <w:rsid w:val="00F448F3"/>
    <w:rsid w:val="00F62D5F"/>
    <w:rsid w:val="00F75440"/>
    <w:rsid w:val="00F76B4E"/>
    <w:rsid w:val="00FD084A"/>
    <w:rsid w:val="00FE008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BE44F"/>
  <w15:chartTrackingRefBased/>
  <w15:docId w15:val="{4CB29E19-2181-42DD-9956-9299E90ED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qFormat/>
    <w:rsid w:val="009F5C5A"/>
    <w:pPr>
      <w:ind w:left="720"/>
      <w:contextualSpacing/>
    </w:pPr>
  </w:style>
  <w:style w:type="table" w:styleId="Reetkatablice">
    <w:name w:val="Table Grid"/>
    <w:basedOn w:val="Obinatablica"/>
    <w:uiPriority w:val="39"/>
    <w:rsid w:val="009F5C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C62F16"/>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C62F16"/>
    <w:rPr>
      <w:rFonts w:ascii="Segoe UI" w:hAnsi="Segoe UI" w:cs="Segoe UI"/>
      <w:sz w:val="18"/>
      <w:szCs w:val="18"/>
    </w:rPr>
  </w:style>
  <w:style w:type="paragraph" w:customStyle="1" w:styleId="xl52">
    <w:name w:val="xl52"/>
    <w:basedOn w:val="Normal"/>
    <w:rsid w:val="00570465"/>
    <w:pPr>
      <w:spacing w:before="100" w:beforeAutospacing="1" w:after="100" w:afterAutospacing="1" w:line="240" w:lineRule="auto"/>
      <w:textAlignment w:val="top"/>
    </w:pPr>
    <w:rPr>
      <w:rFonts w:ascii="Arial" w:eastAsia="Times New Roman" w:hAnsi="Arial" w:cs="Arial"/>
      <w:b/>
      <w:bCs/>
      <w:sz w:val="20"/>
      <w:szCs w:val="2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1395</Words>
  <Characters>7956</Characters>
  <Application>Microsoft Office Word</Application>
  <DocSecurity>0</DocSecurity>
  <Lines>66</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smz smz</cp:lastModifiedBy>
  <cp:revision>7</cp:revision>
  <cp:lastPrinted>2024-03-08T12:23:00Z</cp:lastPrinted>
  <dcterms:created xsi:type="dcterms:W3CDTF">2025-05-29T07:43:00Z</dcterms:created>
  <dcterms:modified xsi:type="dcterms:W3CDTF">2025-05-29T08:05:00Z</dcterms:modified>
</cp:coreProperties>
</file>